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5F908" w14:textId="77777777" w:rsidR="00CF0CD1" w:rsidRPr="00A54D15" w:rsidRDefault="00CF0CD1" w:rsidP="00CF0CD1">
      <w:pPr>
        <w:ind w:firstLine="420"/>
        <w:rPr>
          <w:rFonts w:ascii="Times New Roman" w:hAnsi="Times New Roman" w:cs="Times New Roman"/>
          <w:color w:val="333333"/>
          <w:szCs w:val="21"/>
        </w:rPr>
      </w:pPr>
      <w:r w:rsidRPr="00A54D15">
        <w:rPr>
          <w:rFonts w:ascii="Times New Roman" w:hAnsi="Times New Roman" w:cs="Times New Roman"/>
          <w:b/>
          <w:bCs/>
          <w:color w:val="333333"/>
          <w:szCs w:val="21"/>
        </w:rPr>
        <w:t>您好！在接下来的问卷中，您将观看六条视频的画面内容。</w:t>
      </w:r>
    </w:p>
    <w:p w14:paraId="7BEF72D5" w14:textId="77777777" w:rsidR="00CF0CD1" w:rsidRPr="00A54D15" w:rsidRDefault="00CF0CD1" w:rsidP="00CF0CD1">
      <w:pPr>
        <w:ind w:firstLine="420"/>
        <w:rPr>
          <w:rFonts w:ascii="Times New Roman" w:hAnsi="Times New Roman" w:cs="Times New Roman"/>
          <w:color w:val="333333"/>
          <w:szCs w:val="21"/>
        </w:rPr>
      </w:pPr>
      <w:r w:rsidRPr="00A54D15">
        <w:rPr>
          <w:rFonts w:ascii="Times New Roman" w:hAnsi="Times New Roman" w:cs="Times New Roman"/>
          <w:b/>
          <w:bCs/>
          <w:color w:val="333333"/>
          <w:szCs w:val="21"/>
        </w:rPr>
        <w:t>请您依据每条视频的画面内容，对其情绪从以下四个方面进行打分：该画面内容</w:t>
      </w:r>
      <w:r w:rsidRPr="00A54D15">
        <w:rPr>
          <w:rFonts w:ascii="Times New Roman" w:hAnsi="Times New Roman" w:cs="Times New Roman"/>
          <w:b/>
          <w:bCs/>
          <w:color w:val="333333"/>
          <w:szCs w:val="21"/>
          <w:u w:val="single"/>
        </w:rPr>
        <w:t>传达的情绪</w:t>
      </w:r>
      <w:r w:rsidRPr="00A54D15">
        <w:rPr>
          <w:rFonts w:ascii="Times New Roman" w:hAnsi="Times New Roman" w:cs="Times New Roman"/>
          <w:b/>
          <w:bCs/>
          <w:color w:val="333333"/>
          <w:szCs w:val="21"/>
        </w:rPr>
        <w:t>是否是（</w:t>
      </w:r>
      <w:r w:rsidRPr="00A54D15">
        <w:rPr>
          <w:rFonts w:ascii="Times New Roman" w:hAnsi="Times New Roman" w:cs="Times New Roman"/>
          <w:b/>
          <w:bCs/>
          <w:color w:val="333333"/>
          <w:szCs w:val="21"/>
        </w:rPr>
        <w:t>1</w:t>
      </w:r>
      <w:r w:rsidRPr="00A54D15">
        <w:rPr>
          <w:rFonts w:ascii="Times New Roman" w:hAnsi="Times New Roman" w:cs="Times New Roman"/>
          <w:b/>
          <w:bCs/>
          <w:color w:val="333333"/>
          <w:szCs w:val="21"/>
        </w:rPr>
        <w:t>）愉悦</w:t>
      </w:r>
      <w:r w:rsidRPr="00A54D15">
        <w:rPr>
          <w:rFonts w:ascii="Times New Roman" w:hAnsi="Times New Roman" w:cs="Times New Roman"/>
          <w:b/>
          <w:bCs/>
          <w:color w:val="333333"/>
          <w:szCs w:val="21"/>
        </w:rPr>
        <w:t>/</w:t>
      </w:r>
      <w:r w:rsidRPr="00A54D15">
        <w:rPr>
          <w:rFonts w:ascii="Times New Roman" w:hAnsi="Times New Roman" w:cs="Times New Roman"/>
          <w:b/>
          <w:bCs/>
          <w:color w:val="333333"/>
          <w:szCs w:val="21"/>
        </w:rPr>
        <w:t>不愉悦的，（</w:t>
      </w:r>
      <w:r w:rsidRPr="00A54D15">
        <w:rPr>
          <w:rFonts w:ascii="Times New Roman" w:hAnsi="Times New Roman" w:cs="Times New Roman"/>
          <w:b/>
          <w:bCs/>
          <w:color w:val="333333"/>
          <w:szCs w:val="21"/>
        </w:rPr>
        <w:t>2</w:t>
      </w:r>
      <w:r w:rsidRPr="00A54D15">
        <w:rPr>
          <w:rFonts w:ascii="Times New Roman" w:hAnsi="Times New Roman" w:cs="Times New Roman"/>
          <w:b/>
          <w:bCs/>
          <w:color w:val="333333"/>
          <w:szCs w:val="21"/>
        </w:rPr>
        <w:t>）柔和</w:t>
      </w:r>
      <w:r w:rsidRPr="00A54D15">
        <w:rPr>
          <w:rFonts w:ascii="Times New Roman" w:hAnsi="Times New Roman" w:cs="Times New Roman"/>
          <w:b/>
          <w:bCs/>
          <w:color w:val="333333"/>
          <w:szCs w:val="21"/>
        </w:rPr>
        <w:t>/</w:t>
      </w:r>
      <w:r w:rsidRPr="00A54D15">
        <w:rPr>
          <w:rFonts w:ascii="Times New Roman" w:hAnsi="Times New Roman" w:cs="Times New Roman"/>
          <w:b/>
          <w:bCs/>
          <w:color w:val="333333"/>
          <w:szCs w:val="21"/>
        </w:rPr>
        <w:t>激烈的；该画面内容是否</w:t>
      </w:r>
      <w:r w:rsidRPr="00A54D15">
        <w:rPr>
          <w:rFonts w:ascii="Times New Roman" w:hAnsi="Times New Roman" w:cs="Times New Roman"/>
          <w:b/>
          <w:bCs/>
          <w:color w:val="333333"/>
          <w:szCs w:val="21"/>
          <w:u w:val="single"/>
        </w:rPr>
        <w:t>令您感觉</w:t>
      </w:r>
      <w:r w:rsidRPr="00A54D15">
        <w:rPr>
          <w:rFonts w:ascii="Times New Roman" w:hAnsi="Times New Roman" w:cs="Times New Roman"/>
          <w:b/>
          <w:bCs/>
          <w:color w:val="333333"/>
          <w:szCs w:val="21"/>
        </w:rPr>
        <w:t>（</w:t>
      </w:r>
      <w:r w:rsidRPr="00A54D15">
        <w:rPr>
          <w:rFonts w:ascii="Times New Roman" w:hAnsi="Times New Roman" w:cs="Times New Roman"/>
          <w:b/>
          <w:bCs/>
          <w:color w:val="333333"/>
          <w:szCs w:val="21"/>
        </w:rPr>
        <w:t>3</w:t>
      </w:r>
      <w:r w:rsidRPr="00A54D15">
        <w:rPr>
          <w:rFonts w:ascii="Times New Roman" w:hAnsi="Times New Roman" w:cs="Times New Roman"/>
          <w:b/>
          <w:bCs/>
          <w:color w:val="333333"/>
          <w:szCs w:val="21"/>
        </w:rPr>
        <w:t>）愉悦</w:t>
      </w:r>
      <w:r w:rsidRPr="00A54D15">
        <w:rPr>
          <w:rFonts w:ascii="Times New Roman" w:hAnsi="Times New Roman" w:cs="Times New Roman"/>
          <w:b/>
          <w:bCs/>
          <w:color w:val="333333"/>
          <w:szCs w:val="21"/>
        </w:rPr>
        <w:t>/</w:t>
      </w:r>
      <w:r w:rsidRPr="00A54D15">
        <w:rPr>
          <w:rFonts w:ascii="Times New Roman" w:hAnsi="Times New Roman" w:cs="Times New Roman"/>
          <w:b/>
          <w:bCs/>
          <w:color w:val="333333"/>
          <w:szCs w:val="21"/>
        </w:rPr>
        <w:t>不愉悦（</w:t>
      </w:r>
      <w:r w:rsidRPr="00A54D15">
        <w:rPr>
          <w:rFonts w:ascii="Times New Roman" w:hAnsi="Times New Roman" w:cs="Times New Roman"/>
          <w:b/>
          <w:bCs/>
          <w:color w:val="333333"/>
          <w:szCs w:val="21"/>
        </w:rPr>
        <w:t>4</w:t>
      </w:r>
      <w:r w:rsidRPr="00A54D15">
        <w:rPr>
          <w:rFonts w:ascii="Times New Roman" w:hAnsi="Times New Roman" w:cs="Times New Roman"/>
          <w:b/>
          <w:bCs/>
          <w:color w:val="333333"/>
          <w:szCs w:val="21"/>
        </w:rPr>
        <w:t>）放松</w:t>
      </w:r>
      <w:r w:rsidRPr="00A54D15">
        <w:rPr>
          <w:rFonts w:ascii="Times New Roman" w:hAnsi="Times New Roman" w:cs="Times New Roman"/>
          <w:b/>
          <w:bCs/>
          <w:color w:val="333333"/>
          <w:szCs w:val="21"/>
        </w:rPr>
        <w:t>/</w:t>
      </w:r>
      <w:r w:rsidRPr="00A54D15">
        <w:rPr>
          <w:rFonts w:ascii="Times New Roman" w:hAnsi="Times New Roman" w:cs="Times New Roman"/>
          <w:b/>
          <w:bCs/>
          <w:color w:val="333333"/>
          <w:szCs w:val="21"/>
        </w:rPr>
        <w:t>紧张。</w:t>
      </w:r>
    </w:p>
    <w:p w14:paraId="2C1547CC" w14:textId="77777777" w:rsidR="00CF0CD1" w:rsidRPr="00A54D15" w:rsidRDefault="00CF0CD1" w:rsidP="00CF0CD1">
      <w:pPr>
        <w:ind w:firstLine="420"/>
        <w:rPr>
          <w:rFonts w:ascii="Times New Roman" w:hAnsi="Times New Roman" w:cs="Times New Roman"/>
          <w:color w:val="333333"/>
          <w:szCs w:val="21"/>
        </w:rPr>
      </w:pPr>
      <w:r w:rsidRPr="00A54D15">
        <w:rPr>
          <w:rFonts w:ascii="Times New Roman" w:hAnsi="Times New Roman" w:cs="Times New Roman"/>
          <w:b/>
          <w:bCs/>
          <w:color w:val="333333"/>
          <w:szCs w:val="21"/>
        </w:rPr>
        <w:t>这些视频是无声视频，请您仅关注视频中的画面信息。</w:t>
      </w:r>
    </w:p>
    <w:p w14:paraId="47701EAC" w14:textId="77777777" w:rsidR="00CF0CD1" w:rsidRPr="00A54D15" w:rsidRDefault="00CF0CD1" w:rsidP="00CF0CD1">
      <w:pPr>
        <w:rPr>
          <w:rFonts w:ascii="Times New Roman" w:hAnsi="Times New Roman" w:cs="Times New Roman"/>
          <w:color w:val="333333"/>
          <w:szCs w:val="21"/>
        </w:rPr>
      </w:pPr>
      <w:r w:rsidRPr="00A54D15">
        <w:rPr>
          <w:rFonts w:ascii="Times New Roman" w:hAnsi="Times New Roman" w:cs="Times New Roman"/>
          <w:b/>
          <w:bCs/>
          <w:color w:val="333333"/>
          <w:szCs w:val="21"/>
        </w:rPr>
        <w:t> </w:t>
      </w:r>
    </w:p>
    <w:p w14:paraId="335583DA" w14:textId="77777777" w:rsidR="00CF0CD1" w:rsidRPr="00A54D15" w:rsidRDefault="00CF0CD1" w:rsidP="00CF0CD1">
      <w:pPr>
        <w:ind w:firstLine="420"/>
        <w:rPr>
          <w:rFonts w:ascii="Times New Roman" w:hAnsi="Times New Roman" w:cs="Times New Roman"/>
          <w:b/>
          <w:bCs/>
          <w:i/>
          <w:iCs/>
          <w:color w:val="333333"/>
          <w:szCs w:val="21"/>
        </w:rPr>
      </w:pPr>
      <w:r w:rsidRPr="00A54D15">
        <w:rPr>
          <w:rFonts w:ascii="Times New Roman" w:hAnsi="Times New Roman" w:cs="Times New Roman"/>
          <w:b/>
          <w:bCs/>
          <w:i/>
          <w:iCs/>
          <w:color w:val="333333"/>
          <w:szCs w:val="21"/>
        </w:rPr>
        <w:t>这些视频是无声视频，请您仅关注视频中的画面信息。视频中马赛克部分是对文字的模糊处理，方便您在观看时仅关注画面信息。</w:t>
      </w:r>
    </w:p>
    <w:p w14:paraId="72B01417" w14:textId="77777777" w:rsidR="00CF0CD1" w:rsidRPr="00A54D15" w:rsidRDefault="00CF0CD1" w:rsidP="00CF0CD1">
      <w:pPr>
        <w:rPr>
          <w:rFonts w:ascii="Times New Roman" w:hAnsi="Times New Roman" w:cs="Times New Roman"/>
          <w:b/>
          <w:bCs/>
          <w:i/>
          <w:iCs/>
          <w:color w:val="333333"/>
          <w:szCs w:val="21"/>
        </w:rPr>
      </w:pPr>
      <w:r w:rsidRPr="00A54D15">
        <w:rPr>
          <w:rFonts w:ascii="Times New Roman" w:hAnsi="Times New Roman" w:cs="Times New Roman"/>
          <w:b/>
          <w:bCs/>
          <w:i/>
          <w:iCs/>
          <w:color w:val="333333"/>
          <w:szCs w:val="21"/>
        </w:rPr>
        <w:t>请您在判断时忽略马赛克等干扰因素，专注于画面本身。</w:t>
      </w:r>
    </w:p>
    <w:p w14:paraId="67FFA4A6" w14:textId="77777777" w:rsidR="00CF0CD1" w:rsidRPr="00A54D15" w:rsidRDefault="00CF0CD1" w:rsidP="00CF0CD1">
      <w:pPr>
        <w:rPr>
          <w:rFonts w:ascii="Times New Roman" w:hAnsi="Times New Roman" w:cs="Times New Roman"/>
          <w:color w:val="333333"/>
          <w:szCs w:val="21"/>
        </w:rPr>
      </w:pPr>
      <w:r w:rsidRPr="00A54D15">
        <w:rPr>
          <w:rFonts w:ascii="Times New Roman" w:hAnsi="Times New Roman" w:cs="Times New Roman"/>
          <w:b/>
          <w:bCs/>
          <w:i/>
          <w:iCs/>
          <w:color w:val="333333"/>
          <w:szCs w:val="21"/>
        </w:rPr>
        <w:t> </w:t>
      </w:r>
    </w:p>
    <w:p w14:paraId="555C5C87" w14:textId="77777777" w:rsidR="00CF0CD1" w:rsidRPr="00A54D15" w:rsidRDefault="00CF0CD1" w:rsidP="00CF0CD1">
      <w:pPr>
        <w:rPr>
          <w:rFonts w:ascii="Times New Roman" w:hAnsi="Times New Roman" w:cs="Times New Roman"/>
          <w:b/>
          <w:bCs/>
          <w:color w:val="333333"/>
          <w:szCs w:val="21"/>
        </w:rPr>
      </w:pPr>
      <w:r w:rsidRPr="00A54D15">
        <w:rPr>
          <w:rFonts w:ascii="Times New Roman" w:hAnsi="Times New Roman" w:cs="Times New Roman"/>
          <w:b/>
          <w:bCs/>
          <w:color w:val="333333"/>
          <w:szCs w:val="21"/>
        </w:rPr>
        <w:t>判断标准</w:t>
      </w:r>
    </w:p>
    <w:p w14:paraId="53569A48" w14:textId="77777777" w:rsidR="00CF0CD1" w:rsidRPr="00A54D15" w:rsidRDefault="00CF0CD1" w:rsidP="00CF0CD1">
      <w:pPr>
        <w:ind w:firstLine="420"/>
        <w:rPr>
          <w:rFonts w:ascii="Times New Roman" w:hAnsi="Times New Roman" w:cs="Times New Roman"/>
          <w:color w:val="333333"/>
          <w:szCs w:val="21"/>
        </w:rPr>
      </w:pPr>
      <w:r w:rsidRPr="00A54D15">
        <w:rPr>
          <w:rFonts w:ascii="Times New Roman" w:hAnsi="Times New Roman" w:cs="Times New Roman"/>
          <w:i/>
          <w:iCs/>
          <w:color w:val="333333"/>
          <w:szCs w:val="21"/>
          <w:u w:val="single"/>
        </w:rPr>
        <w:t>传达</w:t>
      </w:r>
      <w:r w:rsidRPr="00A54D15">
        <w:rPr>
          <w:rFonts w:ascii="Times New Roman" w:hAnsi="Times New Roman" w:cs="Times New Roman"/>
          <w:color w:val="333333"/>
          <w:szCs w:val="21"/>
        </w:rPr>
        <w:t>的情绪是指视频作者意图传递的情感取向，请基于</w:t>
      </w:r>
      <w:r w:rsidRPr="00A54D15">
        <w:rPr>
          <w:rFonts w:ascii="Times New Roman" w:hAnsi="Times New Roman" w:cs="Times New Roman"/>
          <w:b/>
          <w:bCs/>
          <w:color w:val="333333"/>
          <w:szCs w:val="21"/>
        </w:rPr>
        <w:t>客观画面线索</w:t>
      </w:r>
      <w:r w:rsidRPr="00A54D15">
        <w:rPr>
          <w:rFonts w:ascii="Times New Roman" w:hAnsi="Times New Roman" w:cs="Times New Roman"/>
          <w:color w:val="333333"/>
          <w:szCs w:val="21"/>
        </w:rPr>
        <w:t>来判断。</w:t>
      </w:r>
    </w:p>
    <w:p w14:paraId="3C69A3EF" w14:textId="77777777" w:rsidR="00CF0CD1" w:rsidRPr="00A54D15" w:rsidRDefault="00CF0CD1" w:rsidP="00CF0CD1">
      <w:pPr>
        <w:ind w:firstLine="420"/>
        <w:rPr>
          <w:rFonts w:ascii="Times New Roman" w:hAnsi="Times New Roman" w:cs="Times New Roman"/>
          <w:color w:val="333333"/>
          <w:szCs w:val="21"/>
        </w:rPr>
      </w:pPr>
      <w:r w:rsidRPr="00A54D15">
        <w:rPr>
          <w:rFonts w:ascii="Times New Roman" w:hAnsi="Times New Roman" w:cs="Times New Roman"/>
          <w:color w:val="333333"/>
          <w:szCs w:val="21"/>
        </w:rPr>
        <w:t>传达</w:t>
      </w:r>
      <w:r w:rsidRPr="00A54D15">
        <w:rPr>
          <w:rFonts w:ascii="Times New Roman" w:hAnsi="Times New Roman" w:cs="Times New Roman"/>
          <w:color w:val="333333"/>
          <w:szCs w:val="21"/>
        </w:rPr>
        <w:t>“</w:t>
      </w:r>
      <w:r w:rsidRPr="00A54D15">
        <w:rPr>
          <w:rFonts w:ascii="Times New Roman" w:hAnsi="Times New Roman" w:cs="Times New Roman"/>
          <w:color w:val="333333"/>
          <w:szCs w:val="21"/>
          <w:u w:val="single"/>
        </w:rPr>
        <w:t>愉悦</w:t>
      </w:r>
      <w:r w:rsidRPr="00A54D15">
        <w:rPr>
          <w:rFonts w:ascii="Times New Roman" w:hAnsi="Times New Roman" w:cs="Times New Roman"/>
          <w:color w:val="333333"/>
          <w:szCs w:val="21"/>
          <w:u w:val="single"/>
        </w:rPr>
        <w:t>”</w:t>
      </w:r>
      <w:r w:rsidRPr="00A54D15">
        <w:rPr>
          <w:rFonts w:ascii="Times New Roman" w:hAnsi="Times New Roman" w:cs="Times New Roman"/>
          <w:color w:val="333333"/>
          <w:szCs w:val="21"/>
        </w:rPr>
        <w:t>情绪的视频通常画面呈现暖色调，画面更明亮、饱和度高。画面中通常出现积极的元素，例如烟花、庆典。人物表达正面情绪，面部表情微笑，呈现出拥抱、鼓掌等姿态。</w:t>
      </w:r>
    </w:p>
    <w:p w14:paraId="3BC2D141" w14:textId="77777777" w:rsidR="00CF0CD1" w:rsidRPr="00A54D15" w:rsidRDefault="00CF0CD1" w:rsidP="00CF0CD1">
      <w:pPr>
        <w:ind w:firstLine="420"/>
        <w:rPr>
          <w:rFonts w:ascii="Times New Roman" w:hAnsi="Times New Roman" w:cs="Times New Roman"/>
          <w:color w:val="333333"/>
          <w:szCs w:val="21"/>
        </w:rPr>
      </w:pPr>
      <w:r w:rsidRPr="00A54D15">
        <w:rPr>
          <w:rFonts w:ascii="Times New Roman" w:hAnsi="Times New Roman" w:cs="Times New Roman"/>
          <w:color w:val="333333"/>
          <w:szCs w:val="21"/>
        </w:rPr>
        <w:t>传达</w:t>
      </w:r>
      <w:r w:rsidRPr="00A54D15">
        <w:rPr>
          <w:rFonts w:ascii="Times New Roman" w:hAnsi="Times New Roman" w:cs="Times New Roman"/>
          <w:color w:val="333333"/>
          <w:szCs w:val="21"/>
        </w:rPr>
        <w:t>“</w:t>
      </w:r>
      <w:r w:rsidRPr="00A54D15">
        <w:rPr>
          <w:rFonts w:ascii="Times New Roman" w:hAnsi="Times New Roman" w:cs="Times New Roman"/>
          <w:color w:val="333333"/>
          <w:szCs w:val="21"/>
          <w:u w:val="single"/>
        </w:rPr>
        <w:t>不愉悦</w:t>
      </w:r>
      <w:r w:rsidRPr="00A54D15">
        <w:rPr>
          <w:rFonts w:ascii="Times New Roman" w:hAnsi="Times New Roman" w:cs="Times New Roman"/>
          <w:color w:val="333333"/>
          <w:szCs w:val="21"/>
          <w:u w:val="single"/>
        </w:rPr>
        <w:t>/</w:t>
      </w:r>
      <w:r w:rsidRPr="00A54D15">
        <w:rPr>
          <w:rFonts w:ascii="Times New Roman" w:hAnsi="Times New Roman" w:cs="Times New Roman"/>
          <w:color w:val="333333"/>
          <w:szCs w:val="21"/>
          <w:u w:val="single"/>
        </w:rPr>
        <w:t>负面</w:t>
      </w:r>
      <w:r w:rsidRPr="00A54D15">
        <w:rPr>
          <w:rFonts w:ascii="Times New Roman" w:hAnsi="Times New Roman" w:cs="Times New Roman"/>
          <w:color w:val="333333"/>
          <w:szCs w:val="21"/>
          <w:u w:val="single"/>
        </w:rPr>
        <w:t>“</w:t>
      </w:r>
      <w:r w:rsidRPr="00A54D15">
        <w:rPr>
          <w:rFonts w:ascii="Times New Roman" w:hAnsi="Times New Roman" w:cs="Times New Roman"/>
          <w:color w:val="333333"/>
          <w:szCs w:val="21"/>
        </w:rPr>
        <w:t>情绪的视频通常画面呈现冷色调，画面更灰暗，饱和度低。画面中通常出现消极的元素，例如灾难、暴力冲突。人物表达负面情绪，面部表情悲伤或愤怒，呈现出现对抗、争吵等姿态。</w:t>
      </w:r>
    </w:p>
    <w:p w14:paraId="3BE284C1" w14:textId="77777777" w:rsidR="00CF0CD1" w:rsidRPr="00A54D15" w:rsidRDefault="00CF0CD1" w:rsidP="00CF0CD1">
      <w:pPr>
        <w:ind w:firstLine="420"/>
        <w:rPr>
          <w:rFonts w:ascii="Times New Roman" w:hAnsi="Times New Roman" w:cs="Times New Roman"/>
          <w:color w:val="333333"/>
          <w:szCs w:val="21"/>
        </w:rPr>
      </w:pPr>
      <w:r w:rsidRPr="00A54D15">
        <w:rPr>
          <w:rFonts w:ascii="Times New Roman" w:hAnsi="Times New Roman" w:cs="Times New Roman"/>
          <w:color w:val="333333"/>
          <w:szCs w:val="21"/>
        </w:rPr>
        <w:t>传达</w:t>
      </w:r>
      <w:r w:rsidRPr="00A54D15">
        <w:rPr>
          <w:rFonts w:ascii="Times New Roman" w:hAnsi="Times New Roman" w:cs="Times New Roman"/>
          <w:color w:val="333333"/>
          <w:szCs w:val="21"/>
        </w:rPr>
        <w:t>“</w:t>
      </w:r>
      <w:r w:rsidRPr="00A54D15">
        <w:rPr>
          <w:rFonts w:ascii="Times New Roman" w:hAnsi="Times New Roman" w:cs="Times New Roman"/>
          <w:color w:val="333333"/>
          <w:szCs w:val="21"/>
          <w:u w:val="single"/>
        </w:rPr>
        <w:t>柔和</w:t>
      </w:r>
      <w:r w:rsidRPr="00A54D15">
        <w:rPr>
          <w:rFonts w:ascii="Times New Roman" w:hAnsi="Times New Roman" w:cs="Times New Roman"/>
          <w:color w:val="333333"/>
          <w:szCs w:val="21"/>
        </w:rPr>
        <w:t>”</w:t>
      </w:r>
      <w:r w:rsidRPr="00A54D15">
        <w:rPr>
          <w:rFonts w:ascii="Times New Roman" w:hAnsi="Times New Roman" w:cs="Times New Roman"/>
          <w:color w:val="333333"/>
          <w:szCs w:val="21"/>
        </w:rPr>
        <w:t>情绪的视频通常会呈现放松的情绪元素。画面色彩柔和单一。镜头语言上使用静态长镜头，剪辑节奏缓慢。人物表现出放松的姿态、微笑、温柔抚摸等行为。场景简单，多为自然景观或安静的空间。</w:t>
      </w:r>
    </w:p>
    <w:p w14:paraId="7C0BA74B" w14:textId="77777777" w:rsidR="00CF0CD1" w:rsidRPr="00A54D15" w:rsidRDefault="00CF0CD1" w:rsidP="00CF0CD1">
      <w:pPr>
        <w:ind w:firstLine="420"/>
        <w:rPr>
          <w:rFonts w:ascii="Times New Roman" w:hAnsi="Times New Roman" w:cs="Times New Roman"/>
          <w:color w:val="333333"/>
          <w:szCs w:val="21"/>
        </w:rPr>
      </w:pPr>
      <w:r w:rsidRPr="00A54D15">
        <w:rPr>
          <w:rFonts w:ascii="Times New Roman" w:hAnsi="Times New Roman" w:cs="Times New Roman"/>
          <w:color w:val="333333"/>
          <w:szCs w:val="21"/>
        </w:rPr>
        <w:t>传达</w:t>
      </w:r>
      <w:r w:rsidRPr="00A54D15">
        <w:rPr>
          <w:rFonts w:ascii="Times New Roman" w:hAnsi="Times New Roman" w:cs="Times New Roman"/>
          <w:color w:val="333333"/>
          <w:szCs w:val="21"/>
        </w:rPr>
        <w:t>“</w:t>
      </w:r>
      <w:r w:rsidRPr="00A54D15">
        <w:rPr>
          <w:rFonts w:ascii="Times New Roman" w:hAnsi="Times New Roman" w:cs="Times New Roman"/>
          <w:color w:val="333333"/>
          <w:szCs w:val="21"/>
          <w:u w:val="single"/>
        </w:rPr>
        <w:t>激烈</w:t>
      </w:r>
      <w:r w:rsidRPr="00A54D15">
        <w:rPr>
          <w:rFonts w:ascii="Times New Roman" w:hAnsi="Times New Roman" w:cs="Times New Roman"/>
          <w:color w:val="333333"/>
          <w:szCs w:val="21"/>
        </w:rPr>
        <w:t>”</w:t>
      </w:r>
      <w:r w:rsidRPr="00A54D15">
        <w:rPr>
          <w:rFonts w:ascii="Times New Roman" w:hAnsi="Times New Roman" w:cs="Times New Roman"/>
          <w:color w:val="333333"/>
          <w:szCs w:val="21"/>
        </w:rPr>
        <w:t>情绪的视频通常会呈现紧张的情绪元素。画面色彩丰富。镜头语言上变焦，抖动或运动镜头更多，剪辑节奏快速。人物表现出强烈的情绪爆发，如高声呐喊，大幅度肢体动作、夸张的面部表情等。场景复杂，多为游行、车祸等冲突性强的场景。</w:t>
      </w:r>
    </w:p>
    <w:p w14:paraId="661DD783" w14:textId="77777777" w:rsidR="00CF0CD1" w:rsidRPr="00A54D15" w:rsidRDefault="00CF0CD1" w:rsidP="00CF0CD1">
      <w:pPr>
        <w:ind w:firstLine="420"/>
        <w:rPr>
          <w:rFonts w:ascii="Times New Roman" w:hAnsi="Times New Roman" w:cs="Times New Roman"/>
          <w:color w:val="333333"/>
          <w:szCs w:val="21"/>
        </w:rPr>
      </w:pPr>
      <w:r w:rsidRPr="00A54D15">
        <w:rPr>
          <w:rFonts w:ascii="Times New Roman" w:hAnsi="Times New Roman" w:cs="Times New Roman"/>
          <w:i/>
          <w:iCs/>
          <w:color w:val="333333"/>
          <w:szCs w:val="21"/>
          <w:u w:val="single"/>
        </w:rPr>
        <w:t>令您感觉</w:t>
      </w:r>
      <w:r w:rsidRPr="00A54D15">
        <w:rPr>
          <w:rFonts w:ascii="Times New Roman" w:hAnsi="Times New Roman" w:cs="Times New Roman"/>
          <w:color w:val="333333"/>
          <w:szCs w:val="21"/>
        </w:rPr>
        <w:t>的情绪请您根据自己看完视频的主观情绪进行判断。</w:t>
      </w:r>
    </w:p>
    <w:p w14:paraId="21E1B2C1" w14:textId="77777777" w:rsidR="00CF0CD1" w:rsidRPr="00A54D15" w:rsidRDefault="00CF0CD1" w:rsidP="00CF0CD1">
      <w:pPr>
        <w:rPr>
          <w:rFonts w:ascii="Times New Roman" w:hAnsi="Times New Roman" w:cs="Times New Roman"/>
          <w:color w:val="333333"/>
          <w:szCs w:val="21"/>
        </w:rPr>
      </w:pPr>
      <w:r w:rsidRPr="00A54D15">
        <w:rPr>
          <w:rFonts w:ascii="Times New Roman" w:hAnsi="Times New Roman" w:cs="Times New Roman"/>
          <w:color w:val="333333"/>
          <w:szCs w:val="21"/>
        </w:rPr>
        <w:t> </w:t>
      </w:r>
    </w:p>
    <w:p w14:paraId="6A935ABF" w14:textId="77777777" w:rsidR="00CF0CD1" w:rsidRPr="00A54D15" w:rsidRDefault="00CF0CD1" w:rsidP="00CF0CD1">
      <w:pPr>
        <w:rPr>
          <w:rFonts w:ascii="Times New Roman" w:hAnsi="Times New Roman" w:cs="Times New Roman"/>
        </w:rPr>
      </w:pPr>
    </w:p>
    <w:p w14:paraId="320D39EA" w14:textId="77777777" w:rsidR="00CF0CD1" w:rsidRPr="00A54D15" w:rsidRDefault="00CF0CD1" w:rsidP="00CF0CD1">
      <w:pPr>
        <w:pStyle w:val="5"/>
        <w:spacing w:before="60" w:after="60" w:line="480" w:lineRule="auto"/>
        <w:rPr>
          <w:rFonts w:ascii="Times New Roman" w:hAnsi="Times New Roman" w:cs="Times New Roman"/>
        </w:rPr>
      </w:pPr>
      <w:r w:rsidRPr="00A54D15">
        <w:rPr>
          <w:rFonts w:ascii="Times New Roman" w:hAnsi="Times New Roman" w:cs="Times New Roman"/>
          <w:color w:val="333333"/>
          <w:sz w:val="22"/>
          <w:szCs w:val="22"/>
        </w:rPr>
        <w:t>材料</w:t>
      </w:r>
      <w:r w:rsidRPr="00A54D15">
        <w:rPr>
          <w:rFonts w:ascii="Times New Roman" w:hAnsi="Times New Roman" w:cs="Times New Roman"/>
          <w:color w:val="333333"/>
          <w:sz w:val="22"/>
          <w:szCs w:val="22"/>
        </w:rPr>
        <w:t>1</w:t>
      </w:r>
      <w:r w:rsidRPr="00A54D15">
        <w:rPr>
          <w:rFonts w:ascii="Times New Roman" w:hAnsi="Times New Roman" w:cs="Times New Roman"/>
          <w:color w:val="333333"/>
          <w:sz w:val="22"/>
          <w:szCs w:val="22"/>
        </w:rPr>
        <w:t>（案例画面）</w:t>
      </w:r>
    </w:p>
    <w:p w14:paraId="40738865" w14:textId="77777777" w:rsidR="00CF0CD1" w:rsidRPr="00A54D15" w:rsidRDefault="00CF0CD1" w:rsidP="00CF0CD1">
      <w:pPr>
        <w:pStyle w:val="paragraph"/>
        <w:spacing w:before="60" w:beforeAutospacing="0" w:after="60" w:afterAutospacing="0"/>
        <w:jc w:val="both"/>
        <w:rPr>
          <w:rFonts w:ascii="Times New Roman" w:eastAsia="宋体" w:hAnsi="Times New Roman"/>
        </w:rPr>
      </w:pPr>
      <w:r w:rsidRPr="00A54D15">
        <w:rPr>
          <w:rFonts w:ascii="Times New Roman" w:eastAsia="宋体" w:hAnsi="Times New Roman"/>
          <w:noProof/>
          <w:kern w:val="2"/>
          <w:sz w:val="21"/>
        </w:rPr>
        <w:drawing>
          <wp:inline distT="0" distB="0" distL="0" distR="0" wp14:anchorId="783A0F42" wp14:editId="6668505C">
            <wp:extent cx="1946910" cy="240982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946910" cy="2409825"/>
                    </a:xfrm>
                    <a:prstGeom prst="rect">
                      <a:avLst/>
                    </a:prstGeom>
                    <a:noFill/>
                    <a:ln>
                      <a:noFill/>
                    </a:ln>
                  </pic:spPr>
                </pic:pic>
              </a:graphicData>
            </a:graphic>
          </wp:inline>
        </w:drawing>
      </w:r>
    </w:p>
    <w:p w14:paraId="2B4461FC" w14:textId="77777777" w:rsidR="00CF0CD1" w:rsidRPr="00A54D15" w:rsidRDefault="00CF0CD1" w:rsidP="00CF0CD1">
      <w:pPr>
        <w:pStyle w:val="paragraph"/>
        <w:spacing w:before="60" w:beforeAutospacing="0" w:after="60" w:afterAutospacing="0"/>
        <w:jc w:val="both"/>
        <w:rPr>
          <w:rFonts w:ascii="Times New Roman" w:eastAsia="宋体" w:hAnsi="Times New Roman"/>
        </w:rPr>
      </w:pPr>
      <w:r w:rsidRPr="00A54D15">
        <w:rPr>
          <w:rFonts w:ascii="Times New Roman" w:eastAsia="宋体" w:hAnsi="Times New Roman"/>
          <w:color w:val="000000"/>
          <w:sz w:val="22"/>
          <w:szCs w:val="22"/>
        </w:rPr>
        <w:lastRenderedPageBreak/>
        <w:t> </w:t>
      </w:r>
    </w:p>
    <w:p w14:paraId="796FCB79" w14:textId="77777777" w:rsidR="00CF0CD1" w:rsidRPr="00A54D15" w:rsidRDefault="00CF0CD1" w:rsidP="00CF0CD1">
      <w:pPr>
        <w:pStyle w:val="5"/>
        <w:spacing w:before="60" w:after="60" w:line="480" w:lineRule="auto"/>
        <w:rPr>
          <w:rFonts w:ascii="Times New Roman" w:hAnsi="Times New Roman" w:cs="Times New Roman"/>
        </w:rPr>
      </w:pPr>
      <w:r w:rsidRPr="00A54D15">
        <w:rPr>
          <w:rFonts w:ascii="Times New Roman" w:hAnsi="Times New Roman" w:cs="Times New Roman"/>
          <w:color w:val="333333"/>
          <w:sz w:val="22"/>
          <w:szCs w:val="22"/>
        </w:rPr>
        <w:t>问题：</w:t>
      </w:r>
    </w:p>
    <w:p w14:paraId="50DDD35F" w14:textId="77777777" w:rsidR="00CF0CD1" w:rsidRPr="00A54D15" w:rsidRDefault="00CF0CD1" w:rsidP="00CF0CD1">
      <w:pPr>
        <w:pStyle w:val="paragraph"/>
        <w:spacing w:before="60" w:beforeAutospacing="0" w:after="60" w:afterAutospacing="0"/>
        <w:jc w:val="both"/>
        <w:rPr>
          <w:rFonts w:ascii="Times New Roman" w:eastAsia="宋体" w:hAnsi="Times New Roman"/>
        </w:rPr>
      </w:pPr>
      <w:r w:rsidRPr="00A54D15">
        <w:rPr>
          <w:rFonts w:ascii="Times New Roman" w:eastAsia="宋体" w:hAnsi="Times New Roman"/>
          <w:b/>
          <w:bCs/>
          <w:color w:val="000000"/>
          <w:sz w:val="22"/>
          <w:szCs w:val="22"/>
        </w:rPr>
        <w:t>Q1</w:t>
      </w:r>
      <w:r w:rsidRPr="00A54D15">
        <w:rPr>
          <w:rFonts w:ascii="Times New Roman" w:eastAsia="宋体" w:hAnsi="Times New Roman"/>
          <w:color w:val="000000"/>
          <w:sz w:val="22"/>
          <w:szCs w:val="22"/>
        </w:rPr>
        <w:t xml:space="preserve"> </w:t>
      </w:r>
      <w:r w:rsidRPr="00A54D15">
        <w:rPr>
          <w:rFonts w:ascii="Times New Roman" w:eastAsia="宋体" w:hAnsi="Times New Roman"/>
          <w:color w:val="000000"/>
          <w:sz w:val="22"/>
          <w:szCs w:val="22"/>
        </w:rPr>
        <w:t>这条视频画面传达的情绪是：</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058"/>
        <w:gridCol w:w="712"/>
        <w:gridCol w:w="765"/>
        <w:gridCol w:w="825"/>
        <w:gridCol w:w="1110"/>
        <w:gridCol w:w="765"/>
        <w:gridCol w:w="690"/>
        <w:gridCol w:w="810"/>
        <w:gridCol w:w="1561"/>
      </w:tblGrid>
      <w:tr w:rsidR="00CF0CD1" w:rsidRPr="00A54D15" w14:paraId="1AAA6300" w14:textId="77777777" w:rsidTr="008A4F37">
        <w:trPr>
          <w:trHeight w:val="405"/>
        </w:trPr>
        <w:tc>
          <w:tcPr>
            <w:tcW w:w="1058" w:type="dxa"/>
            <w:tcBorders>
              <w:top w:val="single" w:sz="2" w:space="0" w:color="CBCDD1"/>
              <w:left w:val="single" w:sz="2" w:space="0" w:color="CBCDD1"/>
              <w:bottom w:val="single" w:sz="2" w:space="0" w:color="000000"/>
              <w:right w:val="single" w:sz="2" w:space="0" w:color="000000"/>
            </w:tcBorders>
            <w:tcMar>
              <w:top w:w="0" w:type="dxa"/>
              <w:left w:w="108" w:type="dxa"/>
              <w:bottom w:w="0" w:type="dxa"/>
              <w:right w:w="108" w:type="dxa"/>
            </w:tcMar>
            <w:vAlign w:val="center"/>
            <w:hideMark/>
          </w:tcPr>
          <w:p w14:paraId="6902CB6F" w14:textId="77777777" w:rsidR="00CF0CD1" w:rsidRPr="00A54D15" w:rsidRDefault="00CF0CD1" w:rsidP="008A4F37">
            <w:pPr>
              <w:pStyle w:val="paragraph"/>
              <w:spacing w:before="0" w:beforeAutospacing="0" w:after="0" w:afterAutospacing="0"/>
              <w:jc w:val="center"/>
              <w:rPr>
                <w:rFonts w:ascii="Times New Roman" w:eastAsia="宋体" w:hAnsi="Times New Roman"/>
              </w:rPr>
            </w:pPr>
            <w:r w:rsidRPr="00A54D15">
              <w:rPr>
                <w:rFonts w:ascii="Times New Roman" w:eastAsia="宋体" w:hAnsi="Times New Roman"/>
                <w:color w:val="333333"/>
                <w:sz w:val="22"/>
                <w:szCs w:val="22"/>
              </w:rPr>
              <w:t> </w:t>
            </w:r>
          </w:p>
        </w:tc>
        <w:tc>
          <w:tcPr>
            <w:tcW w:w="712" w:type="dxa"/>
            <w:tcBorders>
              <w:top w:val="single" w:sz="2" w:space="0" w:color="CBCDD1"/>
              <w:left w:val="single" w:sz="2" w:space="0" w:color="000000"/>
              <w:bottom w:val="single" w:sz="2" w:space="0" w:color="000000"/>
              <w:right w:val="single" w:sz="2" w:space="0" w:color="000000"/>
            </w:tcBorders>
            <w:tcMar>
              <w:top w:w="0" w:type="dxa"/>
              <w:left w:w="108" w:type="dxa"/>
              <w:bottom w:w="0" w:type="dxa"/>
              <w:right w:w="108" w:type="dxa"/>
            </w:tcMar>
            <w:vAlign w:val="center"/>
            <w:hideMark/>
          </w:tcPr>
          <w:p w14:paraId="2B435F0E" w14:textId="77777777" w:rsidR="00CF0CD1" w:rsidRPr="00A54D15" w:rsidRDefault="00CF0CD1" w:rsidP="008A4F37">
            <w:pPr>
              <w:pStyle w:val="paragraph"/>
              <w:spacing w:before="0" w:beforeAutospacing="0" w:after="0" w:afterAutospacing="0"/>
              <w:jc w:val="center"/>
              <w:rPr>
                <w:rFonts w:ascii="Times New Roman" w:eastAsia="宋体" w:hAnsi="Times New Roman"/>
              </w:rPr>
            </w:pPr>
            <w:r w:rsidRPr="00A54D15">
              <w:rPr>
                <w:rFonts w:ascii="Times New Roman" w:eastAsia="宋体" w:hAnsi="Times New Roman"/>
                <w:b/>
                <w:bCs/>
                <w:color w:val="000000"/>
              </w:rPr>
              <w:t>1</w:t>
            </w:r>
          </w:p>
        </w:tc>
        <w:tc>
          <w:tcPr>
            <w:tcW w:w="765" w:type="dxa"/>
            <w:tcBorders>
              <w:top w:val="single" w:sz="2" w:space="0" w:color="CBCDD1"/>
              <w:left w:val="single" w:sz="2" w:space="0" w:color="000000"/>
              <w:bottom w:val="single" w:sz="2" w:space="0" w:color="000000"/>
              <w:right w:val="single" w:sz="2" w:space="0" w:color="000000"/>
            </w:tcBorders>
            <w:tcMar>
              <w:top w:w="0" w:type="dxa"/>
              <w:left w:w="108" w:type="dxa"/>
              <w:bottom w:w="0" w:type="dxa"/>
              <w:right w:w="108" w:type="dxa"/>
            </w:tcMar>
            <w:vAlign w:val="center"/>
            <w:hideMark/>
          </w:tcPr>
          <w:p w14:paraId="52A26DFB" w14:textId="77777777" w:rsidR="00CF0CD1" w:rsidRPr="00A54D15" w:rsidRDefault="00CF0CD1" w:rsidP="008A4F37">
            <w:pPr>
              <w:pStyle w:val="paragraph"/>
              <w:spacing w:before="0" w:beforeAutospacing="0" w:after="0" w:afterAutospacing="0"/>
              <w:jc w:val="center"/>
              <w:rPr>
                <w:rFonts w:ascii="Times New Roman" w:eastAsia="宋体" w:hAnsi="Times New Roman"/>
              </w:rPr>
            </w:pPr>
            <w:r w:rsidRPr="00A54D15">
              <w:rPr>
                <w:rFonts w:ascii="Times New Roman" w:eastAsia="宋体" w:hAnsi="Times New Roman"/>
                <w:b/>
                <w:bCs/>
                <w:color w:val="000000"/>
              </w:rPr>
              <w:t>2</w:t>
            </w:r>
          </w:p>
        </w:tc>
        <w:tc>
          <w:tcPr>
            <w:tcW w:w="825" w:type="dxa"/>
            <w:tcBorders>
              <w:top w:val="single" w:sz="2" w:space="0" w:color="CBCDD1"/>
              <w:left w:val="single" w:sz="2" w:space="0" w:color="000000"/>
              <w:bottom w:val="single" w:sz="2" w:space="0" w:color="000000"/>
              <w:right w:val="single" w:sz="2" w:space="0" w:color="000000"/>
            </w:tcBorders>
            <w:tcMar>
              <w:top w:w="0" w:type="dxa"/>
              <w:left w:w="108" w:type="dxa"/>
              <w:bottom w:w="0" w:type="dxa"/>
              <w:right w:w="108" w:type="dxa"/>
            </w:tcMar>
            <w:vAlign w:val="center"/>
            <w:hideMark/>
          </w:tcPr>
          <w:p w14:paraId="3C62247B" w14:textId="77777777" w:rsidR="00CF0CD1" w:rsidRPr="00A54D15" w:rsidRDefault="00CF0CD1" w:rsidP="008A4F37">
            <w:pPr>
              <w:pStyle w:val="paragraph"/>
              <w:spacing w:before="0" w:beforeAutospacing="0" w:after="0" w:afterAutospacing="0"/>
              <w:jc w:val="center"/>
              <w:rPr>
                <w:rFonts w:ascii="Times New Roman" w:eastAsia="宋体" w:hAnsi="Times New Roman"/>
              </w:rPr>
            </w:pPr>
            <w:r w:rsidRPr="00A54D15">
              <w:rPr>
                <w:rFonts w:ascii="Times New Roman" w:eastAsia="宋体" w:hAnsi="Times New Roman"/>
                <w:b/>
                <w:bCs/>
                <w:color w:val="000000"/>
              </w:rPr>
              <w:t>3</w:t>
            </w:r>
          </w:p>
        </w:tc>
        <w:tc>
          <w:tcPr>
            <w:tcW w:w="1110" w:type="dxa"/>
            <w:tcBorders>
              <w:top w:val="single" w:sz="2" w:space="0" w:color="CBCDD1"/>
              <w:left w:val="single" w:sz="2" w:space="0" w:color="000000"/>
              <w:bottom w:val="single" w:sz="2" w:space="0" w:color="000000"/>
              <w:right w:val="single" w:sz="2" w:space="0" w:color="000000"/>
            </w:tcBorders>
            <w:tcMar>
              <w:top w:w="0" w:type="dxa"/>
              <w:left w:w="108" w:type="dxa"/>
              <w:bottom w:w="0" w:type="dxa"/>
              <w:right w:w="108" w:type="dxa"/>
            </w:tcMar>
            <w:vAlign w:val="center"/>
            <w:hideMark/>
          </w:tcPr>
          <w:p w14:paraId="1C1E448C" w14:textId="77777777" w:rsidR="00CF0CD1" w:rsidRPr="00A54D15" w:rsidRDefault="00CF0CD1" w:rsidP="008A4F37">
            <w:pPr>
              <w:pStyle w:val="paragraph"/>
              <w:spacing w:before="0" w:beforeAutospacing="0" w:after="0" w:afterAutospacing="0"/>
              <w:jc w:val="center"/>
              <w:rPr>
                <w:rFonts w:ascii="Times New Roman" w:eastAsia="宋体" w:hAnsi="Times New Roman"/>
              </w:rPr>
            </w:pPr>
            <w:r w:rsidRPr="00A54D15">
              <w:rPr>
                <w:rFonts w:ascii="Times New Roman" w:eastAsia="宋体" w:hAnsi="Times New Roman"/>
                <w:b/>
                <w:bCs/>
                <w:color w:val="000000"/>
              </w:rPr>
              <w:t>中立</w:t>
            </w:r>
          </w:p>
        </w:tc>
        <w:tc>
          <w:tcPr>
            <w:tcW w:w="765" w:type="dxa"/>
            <w:tcBorders>
              <w:top w:val="single" w:sz="2" w:space="0" w:color="CBCDD1"/>
              <w:left w:val="single" w:sz="2" w:space="0" w:color="000000"/>
              <w:bottom w:val="single" w:sz="2" w:space="0" w:color="000000"/>
              <w:right w:val="single" w:sz="2" w:space="0" w:color="000000"/>
            </w:tcBorders>
            <w:tcMar>
              <w:top w:w="0" w:type="dxa"/>
              <w:left w:w="108" w:type="dxa"/>
              <w:bottom w:w="0" w:type="dxa"/>
              <w:right w:w="108" w:type="dxa"/>
            </w:tcMar>
            <w:vAlign w:val="center"/>
            <w:hideMark/>
          </w:tcPr>
          <w:p w14:paraId="50387BBC" w14:textId="77777777" w:rsidR="00CF0CD1" w:rsidRPr="00A54D15" w:rsidRDefault="00CF0CD1" w:rsidP="008A4F37">
            <w:pPr>
              <w:pStyle w:val="paragraph"/>
              <w:spacing w:before="0" w:beforeAutospacing="0" w:after="0" w:afterAutospacing="0"/>
              <w:jc w:val="center"/>
              <w:rPr>
                <w:rFonts w:ascii="Times New Roman" w:eastAsia="宋体" w:hAnsi="Times New Roman"/>
              </w:rPr>
            </w:pPr>
            <w:r w:rsidRPr="00A54D15">
              <w:rPr>
                <w:rFonts w:ascii="Times New Roman" w:eastAsia="宋体" w:hAnsi="Times New Roman"/>
                <w:b/>
                <w:bCs/>
                <w:color w:val="000000"/>
              </w:rPr>
              <w:t>5</w:t>
            </w:r>
          </w:p>
        </w:tc>
        <w:tc>
          <w:tcPr>
            <w:tcW w:w="690" w:type="dxa"/>
            <w:tcBorders>
              <w:top w:val="single" w:sz="2" w:space="0" w:color="CBCDD1"/>
              <w:left w:val="single" w:sz="2" w:space="0" w:color="000000"/>
              <w:bottom w:val="single" w:sz="2" w:space="0" w:color="000000"/>
              <w:right w:val="single" w:sz="2" w:space="0" w:color="000000"/>
            </w:tcBorders>
            <w:tcMar>
              <w:top w:w="0" w:type="dxa"/>
              <w:left w:w="108" w:type="dxa"/>
              <w:bottom w:w="0" w:type="dxa"/>
              <w:right w:w="108" w:type="dxa"/>
            </w:tcMar>
            <w:vAlign w:val="center"/>
            <w:hideMark/>
          </w:tcPr>
          <w:p w14:paraId="21EFC313" w14:textId="77777777" w:rsidR="00CF0CD1" w:rsidRPr="00A54D15" w:rsidRDefault="00CF0CD1" w:rsidP="008A4F37">
            <w:pPr>
              <w:pStyle w:val="paragraph"/>
              <w:spacing w:before="0" w:beforeAutospacing="0" w:after="0" w:afterAutospacing="0"/>
              <w:jc w:val="center"/>
              <w:rPr>
                <w:rFonts w:ascii="Times New Roman" w:eastAsia="宋体" w:hAnsi="Times New Roman"/>
              </w:rPr>
            </w:pPr>
            <w:r w:rsidRPr="00A54D15">
              <w:rPr>
                <w:rFonts w:ascii="Times New Roman" w:eastAsia="宋体" w:hAnsi="Times New Roman"/>
                <w:b/>
                <w:bCs/>
                <w:color w:val="000000"/>
              </w:rPr>
              <w:t>6</w:t>
            </w:r>
          </w:p>
        </w:tc>
        <w:tc>
          <w:tcPr>
            <w:tcW w:w="810" w:type="dxa"/>
            <w:tcBorders>
              <w:top w:val="single" w:sz="2" w:space="0" w:color="CBCDD1"/>
              <w:left w:val="single" w:sz="2" w:space="0" w:color="000000"/>
              <w:bottom w:val="single" w:sz="2" w:space="0" w:color="000000"/>
              <w:right w:val="single" w:sz="2" w:space="0" w:color="000000"/>
            </w:tcBorders>
            <w:tcMar>
              <w:top w:w="0" w:type="dxa"/>
              <w:left w:w="108" w:type="dxa"/>
              <w:bottom w:w="0" w:type="dxa"/>
              <w:right w:w="108" w:type="dxa"/>
            </w:tcMar>
            <w:vAlign w:val="center"/>
            <w:hideMark/>
          </w:tcPr>
          <w:p w14:paraId="061B7956" w14:textId="77777777" w:rsidR="00CF0CD1" w:rsidRPr="00A54D15" w:rsidRDefault="00CF0CD1" w:rsidP="008A4F37">
            <w:pPr>
              <w:pStyle w:val="paragraph"/>
              <w:spacing w:before="0" w:beforeAutospacing="0" w:after="0" w:afterAutospacing="0"/>
              <w:jc w:val="center"/>
              <w:rPr>
                <w:rFonts w:ascii="Times New Roman" w:eastAsia="宋体" w:hAnsi="Times New Roman"/>
              </w:rPr>
            </w:pPr>
            <w:r w:rsidRPr="00A54D15">
              <w:rPr>
                <w:rFonts w:ascii="Times New Roman" w:eastAsia="宋体" w:hAnsi="Times New Roman"/>
                <w:b/>
                <w:bCs/>
                <w:color w:val="000000"/>
              </w:rPr>
              <w:t>7</w:t>
            </w:r>
          </w:p>
        </w:tc>
        <w:tc>
          <w:tcPr>
            <w:tcW w:w="1561" w:type="dxa"/>
            <w:tcBorders>
              <w:top w:val="single" w:sz="2" w:space="0" w:color="CBCDD1"/>
              <w:left w:val="single" w:sz="2" w:space="0" w:color="000000"/>
              <w:bottom w:val="single" w:sz="2" w:space="0" w:color="000000"/>
              <w:right w:val="single" w:sz="2" w:space="0" w:color="CBCDD1"/>
            </w:tcBorders>
            <w:tcMar>
              <w:top w:w="0" w:type="dxa"/>
              <w:left w:w="108" w:type="dxa"/>
              <w:bottom w:w="0" w:type="dxa"/>
              <w:right w:w="108" w:type="dxa"/>
            </w:tcMar>
            <w:vAlign w:val="center"/>
            <w:hideMark/>
          </w:tcPr>
          <w:p w14:paraId="670A8C04" w14:textId="77777777" w:rsidR="00CF0CD1" w:rsidRPr="00A54D15" w:rsidRDefault="00CF0CD1" w:rsidP="008A4F37">
            <w:pPr>
              <w:pStyle w:val="paragraph"/>
              <w:spacing w:before="0" w:beforeAutospacing="0" w:after="0" w:afterAutospacing="0"/>
              <w:jc w:val="center"/>
              <w:rPr>
                <w:rFonts w:ascii="Times New Roman" w:eastAsia="宋体" w:hAnsi="Times New Roman"/>
              </w:rPr>
            </w:pPr>
            <w:r w:rsidRPr="00A54D15">
              <w:rPr>
                <w:rFonts w:ascii="Times New Roman" w:eastAsia="宋体" w:hAnsi="Times New Roman"/>
                <w:color w:val="333333"/>
                <w:sz w:val="22"/>
                <w:szCs w:val="22"/>
              </w:rPr>
              <w:t> </w:t>
            </w:r>
          </w:p>
        </w:tc>
      </w:tr>
      <w:tr w:rsidR="00CF0CD1" w:rsidRPr="00A54D15" w14:paraId="59B1EC76" w14:textId="77777777" w:rsidTr="008A4F37">
        <w:trPr>
          <w:trHeight w:val="405"/>
        </w:trPr>
        <w:tc>
          <w:tcPr>
            <w:tcW w:w="1058" w:type="dxa"/>
            <w:tcBorders>
              <w:top w:val="single" w:sz="2" w:space="0" w:color="000000"/>
              <w:left w:val="single" w:sz="2" w:space="0" w:color="CBCDD1"/>
              <w:bottom w:val="single" w:sz="2" w:space="0" w:color="000000"/>
              <w:right w:val="single" w:sz="2" w:space="0" w:color="000000"/>
            </w:tcBorders>
            <w:tcMar>
              <w:top w:w="0" w:type="dxa"/>
              <w:left w:w="108" w:type="dxa"/>
              <w:bottom w:w="0" w:type="dxa"/>
              <w:right w:w="108" w:type="dxa"/>
            </w:tcMar>
            <w:vAlign w:val="center"/>
            <w:hideMark/>
          </w:tcPr>
          <w:p w14:paraId="15A4BFE8" w14:textId="77777777" w:rsidR="00CF0CD1" w:rsidRPr="00A54D15" w:rsidRDefault="00CF0CD1" w:rsidP="008A4F37">
            <w:pPr>
              <w:pStyle w:val="paragraph"/>
              <w:spacing w:before="0" w:beforeAutospacing="0" w:after="0" w:afterAutospacing="0"/>
              <w:jc w:val="both"/>
              <w:rPr>
                <w:rFonts w:ascii="Times New Roman" w:eastAsia="宋体" w:hAnsi="Times New Roman"/>
              </w:rPr>
            </w:pPr>
            <w:r w:rsidRPr="00A54D15">
              <w:rPr>
                <w:rFonts w:ascii="Times New Roman" w:eastAsia="宋体" w:hAnsi="Times New Roman"/>
                <w:color w:val="000000"/>
              </w:rPr>
              <w:t>非常不愉悦的</w:t>
            </w:r>
          </w:p>
        </w:tc>
        <w:tc>
          <w:tcPr>
            <w:tcW w:w="71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hideMark/>
          </w:tcPr>
          <w:p w14:paraId="6C62F701" w14:textId="77777777" w:rsidR="00CF0CD1" w:rsidRPr="00A54D15" w:rsidRDefault="00CF0CD1" w:rsidP="008A4F37">
            <w:pPr>
              <w:pStyle w:val="paragraph"/>
              <w:spacing w:before="0" w:beforeAutospacing="0" w:after="0" w:afterAutospacing="0"/>
              <w:jc w:val="both"/>
              <w:rPr>
                <w:rFonts w:ascii="Times New Roman" w:eastAsia="宋体" w:hAnsi="Times New Roman"/>
              </w:rPr>
            </w:pPr>
            <w:r w:rsidRPr="00A54D15">
              <w:rPr>
                <w:rFonts w:ascii="Times New Roman" w:eastAsia="宋体" w:hAnsi="Times New Roman"/>
                <w:color w:val="000000"/>
              </w:rPr>
              <w:t>○</w:t>
            </w:r>
          </w:p>
        </w:tc>
        <w:tc>
          <w:tcPr>
            <w:tcW w:w="76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hideMark/>
          </w:tcPr>
          <w:p w14:paraId="2BAAC565" w14:textId="77777777" w:rsidR="00CF0CD1" w:rsidRPr="00A54D15" w:rsidRDefault="00CF0CD1" w:rsidP="008A4F37">
            <w:pPr>
              <w:pStyle w:val="paragraph"/>
              <w:spacing w:before="0" w:beforeAutospacing="0" w:after="0" w:afterAutospacing="0"/>
              <w:jc w:val="both"/>
              <w:rPr>
                <w:rFonts w:ascii="Times New Roman" w:eastAsia="宋体" w:hAnsi="Times New Roman"/>
              </w:rPr>
            </w:pPr>
            <w:r w:rsidRPr="00A54D15">
              <w:rPr>
                <w:rFonts w:ascii="Times New Roman" w:eastAsia="宋体" w:hAnsi="Times New Roman"/>
                <w:color w:val="000000"/>
              </w:rPr>
              <w:t>○</w:t>
            </w:r>
          </w:p>
        </w:tc>
        <w:tc>
          <w:tcPr>
            <w:tcW w:w="82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hideMark/>
          </w:tcPr>
          <w:p w14:paraId="51637A0C" w14:textId="77777777" w:rsidR="00CF0CD1" w:rsidRPr="00A54D15" w:rsidRDefault="00CF0CD1" w:rsidP="008A4F37">
            <w:pPr>
              <w:pStyle w:val="paragraph"/>
              <w:spacing w:before="0" w:beforeAutospacing="0" w:after="0" w:afterAutospacing="0"/>
              <w:jc w:val="both"/>
              <w:rPr>
                <w:rFonts w:ascii="Times New Roman" w:eastAsia="宋体" w:hAnsi="Times New Roman"/>
              </w:rPr>
            </w:pPr>
            <w:r w:rsidRPr="00A54D15">
              <w:rPr>
                <w:rFonts w:ascii="Times New Roman" w:eastAsia="宋体" w:hAnsi="Times New Roman"/>
                <w:color w:val="000000"/>
              </w:rPr>
              <w:t>○</w:t>
            </w:r>
          </w:p>
        </w:tc>
        <w:tc>
          <w:tcPr>
            <w:tcW w:w="111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hideMark/>
          </w:tcPr>
          <w:p w14:paraId="704E0DB3" w14:textId="77777777" w:rsidR="00CF0CD1" w:rsidRPr="00A54D15" w:rsidRDefault="00CF0CD1" w:rsidP="008A4F37">
            <w:pPr>
              <w:pStyle w:val="paragraph"/>
              <w:spacing w:before="0" w:beforeAutospacing="0" w:after="0" w:afterAutospacing="0"/>
              <w:jc w:val="both"/>
              <w:rPr>
                <w:rFonts w:ascii="Times New Roman" w:eastAsia="宋体" w:hAnsi="Times New Roman"/>
              </w:rPr>
            </w:pPr>
            <w:r w:rsidRPr="00A54D15">
              <w:rPr>
                <w:rFonts w:ascii="Times New Roman" w:eastAsia="宋体" w:hAnsi="Times New Roman"/>
                <w:color w:val="000000"/>
              </w:rPr>
              <w:t>○</w:t>
            </w:r>
          </w:p>
        </w:tc>
        <w:tc>
          <w:tcPr>
            <w:tcW w:w="76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hideMark/>
          </w:tcPr>
          <w:p w14:paraId="7D708914" w14:textId="77777777" w:rsidR="00CF0CD1" w:rsidRPr="00A54D15" w:rsidRDefault="00CF0CD1" w:rsidP="008A4F37">
            <w:pPr>
              <w:pStyle w:val="paragraph"/>
              <w:spacing w:before="0" w:beforeAutospacing="0" w:after="0" w:afterAutospacing="0"/>
              <w:jc w:val="both"/>
              <w:rPr>
                <w:rFonts w:ascii="Times New Roman" w:eastAsia="宋体" w:hAnsi="Times New Roman"/>
              </w:rPr>
            </w:pPr>
            <w:r w:rsidRPr="00A54D15">
              <w:rPr>
                <w:rFonts w:ascii="Times New Roman" w:eastAsia="宋体" w:hAnsi="Times New Roman"/>
                <w:color w:val="000000"/>
              </w:rPr>
              <w:t>○</w:t>
            </w:r>
          </w:p>
        </w:tc>
        <w:tc>
          <w:tcPr>
            <w:tcW w:w="69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hideMark/>
          </w:tcPr>
          <w:p w14:paraId="6147CA9C" w14:textId="77777777" w:rsidR="00CF0CD1" w:rsidRPr="00A54D15" w:rsidRDefault="00CF0CD1" w:rsidP="008A4F37">
            <w:pPr>
              <w:pStyle w:val="paragraph"/>
              <w:spacing w:before="0" w:beforeAutospacing="0" w:after="0" w:afterAutospacing="0"/>
              <w:jc w:val="both"/>
              <w:rPr>
                <w:rFonts w:ascii="Times New Roman" w:eastAsia="宋体" w:hAnsi="Times New Roman"/>
              </w:rPr>
            </w:pPr>
            <w:r w:rsidRPr="00A54D15">
              <w:rPr>
                <w:rFonts w:ascii="Times New Roman" w:eastAsia="宋体" w:hAnsi="Times New Roman"/>
                <w:color w:val="000000"/>
              </w:rPr>
              <w:t>○</w:t>
            </w:r>
          </w:p>
        </w:tc>
        <w:tc>
          <w:tcPr>
            <w:tcW w:w="81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hideMark/>
          </w:tcPr>
          <w:p w14:paraId="1A34B6BD" w14:textId="77777777" w:rsidR="00CF0CD1" w:rsidRPr="00A54D15" w:rsidRDefault="00CF0CD1" w:rsidP="008A4F37">
            <w:pPr>
              <w:pStyle w:val="paragraph"/>
              <w:spacing w:before="0" w:beforeAutospacing="0" w:after="0" w:afterAutospacing="0"/>
              <w:jc w:val="both"/>
              <w:rPr>
                <w:rFonts w:ascii="Times New Roman" w:eastAsia="宋体" w:hAnsi="Times New Roman"/>
              </w:rPr>
            </w:pPr>
            <w:r w:rsidRPr="00A54D15">
              <w:rPr>
                <w:rFonts w:ascii="Times New Roman" w:eastAsia="宋体" w:hAnsi="Times New Roman"/>
                <w:color w:val="000000"/>
              </w:rPr>
              <w:t>○</w:t>
            </w:r>
          </w:p>
        </w:tc>
        <w:tc>
          <w:tcPr>
            <w:tcW w:w="1561" w:type="dxa"/>
            <w:tcBorders>
              <w:top w:val="single" w:sz="2" w:space="0" w:color="000000"/>
              <w:left w:val="single" w:sz="2" w:space="0" w:color="000000"/>
              <w:bottom w:val="single" w:sz="2" w:space="0" w:color="000000"/>
              <w:right w:val="single" w:sz="2" w:space="0" w:color="CBCDD1"/>
            </w:tcBorders>
            <w:tcMar>
              <w:top w:w="0" w:type="dxa"/>
              <w:left w:w="108" w:type="dxa"/>
              <w:bottom w:w="0" w:type="dxa"/>
              <w:right w:w="108" w:type="dxa"/>
            </w:tcMar>
            <w:vAlign w:val="center"/>
            <w:hideMark/>
          </w:tcPr>
          <w:p w14:paraId="735331FF" w14:textId="77777777" w:rsidR="00CF0CD1" w:rsidRPr="00A54D15" w:rsidRDefault="00CF0CD1" w:rsidP="008A4F37">
            <w:pPr>
              <w:pStyle w:val="paragraph"/>
              <w:spacing w:before="0" w:beforeAutospacing="0" w:after="0" w:afterAutospacing="0"/>
              <w:jc w:val="both"/>
              <w:rPr>
                <w:rFonts w:ascii="Times New Roman" w:eastAsia="宋体" w:hAnsi="Times New Roman"/>
              </w:rPr>
            </w:pPr>
            <w:r w:rsidRPr="00A54D15">
              <w:rPr>
                <w:rFonts w:ascii="Times New Roman" w:eastAsia="宋体" w:hAnsi="Times New Roman"/>
                <w:color w:val="000000"/>
              </w:rPr>
              <w:t>非常愉悦的</w:t>
            </w:r>
          </w:p>
        </w:tc>
      </w:tr>
      <w:tr w:rsidR="00CF0CD1" w:rsidRPr="00A54D15" w14:paraId="7CDEFCE4" w14:textId="77777777" w:rsidTr="008A4F37">
        <w:trPr>
          <w:trHeight w:val="405"/>
        </w:trPr>
        <w:tc>
          <w:tcPr>
            <w:tcW w:w="1058" w:type="dxa"/>
            <w:tcBorders>
              <w:top w:val="single" w:sz="2" w:space="0" w:color="000000"/>
              <w:left w:val="single" w:sz="2" w:space="0" w:color="CBCDD1"/>
              <w:bottom w:val="single" w:sz="2" w:space="0" w:color="CBCDD1"/>
              <w:right w:val="single" w:sz="2" w:space="0" w:color="000000"/>
            </w:tcBorders>
            <w:tcMar>
              <w:top w:w="0" w:type="dxa"/>
              <w:left w:w="108" w:type="dxa"/>
              <w:bottom w:w="0" w:type="dxa"/>
              <w:right w:w="108" w:type="dxa"/>
            </w:tcMar>
            <w:vAlign w:val="center"/>
            <w:hideMark/>
          </w:tcPr>
          <w:p w14:paraId="19C94934" w14:textId="77777777" w:rsidR="00CF0CD1" w:rsidRPr="00A54D15" w:rsidRDefault="00CF0CD1" w:rsidP="008A4F37">
            <w:pPr>
              <w:pStyle w:val="paragraph"/>
              <w:spacing w:before="0" w:beforeAutospacing="0" w:after="0" w:afterAutospacing="0"/>
              <w:jc w:val="both"/>
              <w:rPr>
                <w:rFonts w:ascii="Times New Roman" w:eastAsia="宋体" w:hAnsi="Times New Roman"/>
              </w:rPr>
            </w:pPr>
            <w:r w:rsidRPr="00A54D15">
              <w:rPr>
                <w:rFonts w:ascii="Times New Roman" w:eastAsia="宋体" w:hAnsi="Times New Roman"/>
                <w:color w:val="000000"/>
              </w:rPr>
              <w:t>非常柔和的</w:t>
            </w:r>
          </w:p>
        </w:tc>
        <w:tc>
          <w:tcPr>
            <w:tcW w:w="712" w:type="dxa"/>
            <w:tcBorders>
              <w:top w:val="single" w:sz="2" w:space="0" w:color="000000"/>
              <w:left w:val="single" w:sz="2" w:space="0" w:color="000000"/>
              <w:bottom w:val="single" w:sz="2" w:space="0" w:color="CBCDD1"/>
              <w:right w:val="single" w:sz="2" w:space="0" w:color="000000"/>
            </w:tcBorders>
            <w:tcMar>
              <w:top w:w="0" w:type="dxa"/>
              <w:left w:w="108" w:type="dxa"/>
              <w:bottom w:w="0" w:type="dxa"/>
              <w:right w:w="108" w:type="dxa"/>
            </w:tcMar>
            <w:vAlign w:val="center"/>
            <w:hideMark/>
          </w:tcPr>
          <w:p w14:paraId="5A0A1DAA" w14:textId="77777777" w:rsidR="00CF0CD1" w:rsidRPr="00A54D15" w:rsidRDefault="00CF0CD1" w:rsidP="008A4F37">
            <w:pPr>
              <w:pStyle w:val="paragraph"/>
              <w:spacing w:before="0" w:beforeAutospacing="0" w:after="0" w:afterAutospacing="0"/>
              <w:jc w:val="both"/>
              <w:rPr>
                <w:rFonts w:ascii="Times New Roman" w:eastAsia="宋体" w:hAnsi="Times New Roman"/>
              </w:rPr>
            </w:pPr>
            <w:r w:rsidRPr="00A54D15">
              <w:rPr>
                <w:rFonts w:ascii="Times New Roman" w:eastAsia="宋体" w:hAnsi="Times New Roman"/>
                <w:color w:val="000000"/>
              </w:rPr>
              <w:t>○</w:t>
            </w:r>
          </w:p>
        </w:tc>
        <w:tc>
          <w:tcPr>
            <w:tcW w:w="765" w:type="dxa"/>
            <w:tcBorders>
              <w:top w:val="single" w:sz="2" w:space="0" w:color="000000"/>
              <w:left w:val="single" w:sz="2" w:space="0" w:color="000000"/>
              <w:bottom w:val="single" w:sz="2" w:space="0" w:color="CBCDD1"/>
              <w:right w:val="single" w:sz="2" w:space="0" w:color="000000"/>
            </w:tcBorders>
            <w:tcMar>
              <w:top w:w="0" w:type="dxa"/>
              <w:left w:w="108" w:type="dxa"/>
              <w:bottom w:w="0" w:type="dxa"/>
              <w:right w:w="108" w:type="dxa"/>
            </w:tcMar>
            <w:vAlign w:val="center"/>
            <w:hideMark/>
          </w:tcPr>
          <w:p w14:paraId="5120F16D" w14:textId="77777777" w:rsidR="00CF0CD1" w:rsidRPr="00A54D15" w:rsidRDefault="00CF0CD1" w:rsidP="008A4F37">
            <w:pPr>
              <w:pStyle w:val="paragraph"/>
              <w:spacing w:before="0" w:beforeAutospacing="0" w:after="0" w:afterAutospacing="0"/>
              <w:jc w:val="both"/>
              <w:rPr>
                <w:rFonts w:ascii="Times New Roman" w:eastAsia="宋体" w:hAnsi="Times New Roman"/>
              </w:rPr>
            </w:pPr>
            <w:r w:rsidRPr="00A54D15">
              <w:rPr>
                <w:rFonts w:ascii="Times New Roman" w:eastAsia="宋体" w:hAnsi="Times New Roman"/>
                <w:color w:val="000000"/>
              </w:rPr>
              <w:t>○</w:t>
            </w:r>
          </w:p>
        </w:tc>
        <w:tc>
          <w:tcPr>
            <w:tcW w:w="825" w:type="dxa"/>
            <w:tcBorders>
              <w:top w:val="single" w:sz="2" w:space="0" w:color="000000"/>
              <w:left w:val="single" w:sz="2" w:space="0" w:color="000000"/>
              <w:bottom w:val="single" w:sz="2" w:space="0" w:color="CBCDD1"/>
              <w:right w:val="single" w:sz="2" w:space="0" w:color="000000"/>
            </w:tcBorders>
            <w:tcMar>
              <w:top w:w="0" w:type="dxa"/>
              <w:left w:w="108" w:type="dxa"/>
              <w:bottom w:w="0" w:type="dxa"/>
              <w:right w:w="108" w:type="dxa"/>
            </w:tcMar>
            <w:vAlign w:val="center"/>
            <w:hideMark/>
          </w:tcPr>
          <w:p w14:paraId="77DAC74C" w14:textId="77777777" w:rsidR="00CF0CD1" w:rsidRPr="00A54D15" w:rsidRDefault="00CF0CD1" w:rsidP="008A4F37">
            <w:pPr>
              <w:pStyle w:val="paragraph"/>
              <w:spacing w:before="0" w:beforeAutospacing="0" w:after="0" w:afterAutospacing="0"/>
              <w:jc w:val="both"/>
              <w:rPr>
                <w:rFonts w:ascii="Times New Roman" w:eastAsia="宋体" w:hAnsi="Times New Roman"/>
              </w:rPr>
            </w:pPr>
            <w:r w:rsidRPr="00A54D15">
              <w:rPr>
                <w:rFonts w:ascii="Times New Roman" w:eastAsia="宋体" w:hAnsi="Times New Roman"/>
                <w:color w:val="000000"/>
              </w:rPr>
              <w:t>○</w:t>
            </w:r>
          </w:p>
        </w:tc>
        <w:tc>
          <w:tcPr>
            <w:tcW w:w="1110" w:type="dxa"/>
            <w:tcBorders>
              <w:top w:val="single" w:sz="2" w:space="0" w:color="000000"/>
              <w:left w:val="single" w:sz="2" w:space="0" w:color="000000"/>
              <w:bottom w:val="single" w:sz="2" w:space="0" w:color="CBCDD1"/>
              <w:right w:val="single" w:sz="2" w:space="0" w:color="000000"/>
            </w:tcBorders>
            <w:tcMar>
              <w:top w:w="0" w:type="dxa"/>
              <w:left w:w="108" w:type="dxa"/>
              <w:bottom w:w="0" w:type="dxa"/>
              <w:right w:w="108" w:type="dxa"/>
            </w:tcMar>
            <w:vAlign w:val="center"/>
            <w:hideMark/>
          </w:tcPr>
          <w:p w14:paraId="1F1CB39C" w14:textId="77777777" w:rsidR="00CF0CD1" w:rsidRPr="00A54D15" w:rsidRDefault="00CF0CD1" w:rsidP="008A4F37">
            <w:pPr>
              <w:pStyle w:val="paragraph"/>
              <w:spacing w:before="0" w:beforeAutospacing="0" w:after="0" w:afterAutospacing="0"/>
              <w:jc w:val="both"/>
              <w:rPr>
                <w:rFonts w:ascii="Times New Roman" w:eastAsia="宋体" w:hAnsi="Times New Roman"/>
              </w:rPr>
            </w:pPr>
            <w:r w:rsidRPr="00A54D15">
              <w:rPr>
                <w:rFonts w:ascii="Times New Roman" w:eastAsia="宋体" w:hAnsi="Times New Roman"/>
                <w:color w:val="000000"/>
              </w:rPr>
              <w:t>○</w:t>
            </w:r>
          </w:p>
        </w:tc>
        <w:tc>
          <w:tcPr>
            <w:tcW w:w="765" w:type="dxa"/>
            <w:tcBorders>
              <w:top w:val="single" w:sz="2" w:space="0" w:color="000000"/>
              <w:left w:val="single" w:sz="2" w:space="0" w:color="000000"/>
              <w:bottom w:val="single" w:sz="2" w:space="0" w:color="CBCDD1"/>
              <w:right w:val="single" w:sz="2" w:space="0" w:color="000000"/>
            </w:tcBorders>
            <w:tcMar>
              <w:top w:w="0" w:type="dxa"/>
              <w:left w:w="108" w:type="dxa"/>
              <w:bottom w:w="0" w:type="dxa"/>
              <w:right w:w="108" w:type="dxa"/>
            </w:tcMar>
            <w:vAlign w:val="center"/>
            <w:hideMark/>
          </w:tcPr>
          <w:p w14:paraId="2B232B09" w14:textId="77777777" w:rsidR="00CF0CD1" w:rsidRPr="00A54D15" w:rsidRDefault="00CF0CD1" w:rsidP="008A4F37">
            <w:pPr>
              <w:pStyle w:val="paragraph"/>
              <w:spacing w:before="0" w:beforeAutospacing="0" w:after="0" w:afterAutospacing="0"/>
              <w:jc w:val="both"/>
              <w:rPr>
                <w:rFonts w:ascii="Times New Roman" w:eastAsia="宋体" w:hAnsi="Times New Roman"/>
              </w:rPr>
            </w:pPr>
            <w:r w:rsidRPr="00A54D15">
              <w:rPr>
                <w:rFonts w:ascii="Times New Roman" w:eastAsia="宋体" w:hAnsi="Times New Roman"/>
                <w:color w:val="000000"/>
              </w:rPr>
              <w:t>○</w:t>
            </w:r>
          </w:p>
        </w:tc>
        <w:tc>
          <w:tcPr>
            <w:tcW w:w="690" w:type="dxa"/>
            <w:tcBorders>
              <w:top w:val="single" w:sz="2" w:space="0" w:color="000000"/>
              <w:left w:val="single" w:sz="2" w:space="0" w:color="000000"/>
              <w:bottom w:val="single" w:sz="2" w:space="0" w:color="CBCDD1"/>
              <w:right w:val="single" w:sz="2" w:space="0" w:color="000000"/>
            </w:tcBorders>
            <w:tcMar>
              <w:top w:w="0" w:type="dxa"/>
              <w:left w:w="108" w:type="dxa"/>
              <w:bottom w:w="0" w:type="dxa"/>
              <w:right w:w="108" w:type="dxa"/>
            </w:tcMar>
            <w:vAlign w:val="center"/>
            <w:hideMark/>
          </w:tcPr>
          <w:p w14:paraId="7F36B70E" w14:textId="77777777" w:rsidR="00CF0CD1" w:rsidRPr="00A54D15" w:rsidRDefault="00CF0CD1" w:rsidP="008A4F37">
            <w:pPr>
              <w:pStyle w:val="paragraph"/>
              <w:spacing w:before="0" w:beforeAutospacing="0" w:after="0" w:afterAutospacing="0"/>
              <w:jc w:val="both"/>
              <w:rPr>
                <w:rFonts w:ascii="Times New Roman" w:eastAsia="宋体" w:hAnsi="Times New Roman"/>
              </w:rPr>
            </w:pPr>
            <w:r w:rsidRPr="00A54D15">
              <w:rPr>
                <w:rFonts w:ascii="Times New Roman" w:eastAsia="宋体" w:hAnsi="Times New Roman"/>
                <w:color w:val="000000"/>
              </w:rPr>
              <w:t>○</w:t>
            </w:r>
          </w:p>
        </w:tc>
        <w:tc>
          <w:tcPr>
            <w:tcW w:w="810" w:type="dxa"/>
            <w:tcBorders>
              <w:top w:val="single" w:sz="2" w:space="0" w:color="000000"/>
              <w:left w:val="single" w:sz="2" w:space="0" w:color="000000"/>
              <w:bottom w:val="single" w:sz="2" w:space="0" w:color="CBCDD1"/>
              <w:right w:val="single" w:sz="2" w:space="0" w:color="000000"/>
            </w:tcBorders>
            <w:tcMar>
              <w:top w:w="0" w:type="dxa"/>
              <w:left w:w="108" w:type="dxa"/>
              <w:bottom w:w="0" w:type="dxa"/>
              <w:right w:w="108" w:type="dxa"/>
            </w:tcMar>
            <w:vAlign w:val="center"/>
            <w:hideMark/>
          </w:tcPr>
          <w:p w14:paraId="71199C87" w14:textId="77777777" w:rsidR="00CF0CD1" w:rsidRPr="00A54D15" w:rsidRDefault="00CF0CD1" w:rsidP="008A4F37">
            <w:pPr>
              <w:pStyle w:val="paragraph"/>
              <w:spacing w:before="0" w:beforeAutospacing="0" w:after="0" w:afterAutospacing="0"/>
              <w:jc w:val="both"/>
              <w:rPr>
                <w:rFonts w:ascii="Times New Roman" w:eastAsia="宋体" w:hAnsi="Times New Roman"/>
              </w:rPr>
            </w:pPr>
            <w:r w:rsidRPr="00A54D15">
              <w:rPr>
                <w:rFonts w:ascii="Times New Roman" w:eastAsia="宋体" w:hAnsi="Times New Roman"/>
                <w:color w:val="000000"/>
              </w:rPr>
              <w:t>○</w:t>
            </w:r>
          </w:p>
        </w:tc>
        <w:tc>
          <w:tcPr>
            <w:tcW w:w="1561" w:type="dxa"/>
            <w:tcBorders>
              <w:top w:val="single" w:sz="2" w:space="0" w:color="000000"/>
              <w:left w:val="single" w:sz="2" w:space="0" w:color="000000"/>
              <w:bottom w:val="single" w:sz="2" w:space="0" w:color="CBCDD1"/>
              <w:right w:val="single" w:sz="2" w:space="0" w:color="CBCDD1"/>
            </w:tcBorders>
            <w:tcMar>
              <w:top w:w="0" w:type="dxa"/>
              <w:left w:w="108" w:type="dxa"/>
              <w:bottom w:w="0" w:type="dxa"/>
              <w:right w:w="108" w:type="dxa"/>
            </w:tcMar>
            <w:vAlign w:val="center"/>
            <w:hideMark/>
          </w:tcPr>
          <w:p w14:paraId="7E96DE66" w14:textId="77777777" w:rsidR="00CF0CD1" w:rsidRPr="00A54D15" w:rsidRDefault="00CF0CD1" w:rsidP="008A4F37">
            <w:pPr>
              <w:pStyle w:val="paragraph"/>
              <w:spacing w:before="0" w:beforeAutospacing="0" w:after="0" w:afterAutospacing="0"/>
              <w:jc w:val="both"/>
              <w:rPr>
                <w:rFonts w:ascii="Times New Roman" w:eastAsia="宋体" w:hAnsi="Times New Roman"/>
              </w:rPr>
            </w:pPr>
            <w:r w:rsidRPr="00A54D15">
              <w:rPr>
                <w:rFonts w:ascii="Times New Roman" w:eastAsia="宋体" w:hAnsi="Times New Roman"/>
                <w:color w:val="000000"/>
              </w:rPr>
              <w:t>非常激烈的</w:t>
            </w:r>
          </w:p>
        </w:tc>
      </w:tr>
    </w:tbl>
    <w:p w14:paraId="1198B130" w14:textId="77777777" w:rsidR="00CF0CD1" w:rsidRPr="00A54D15" w:rsidRDefault="00CF0CD1" w:rsidP="00CF0CD1">
      <w:pPr>
        <w:pStyle w:val="paragraph"/>
        <w:spacing w:before="60" w:beforeAutospacing="0" w:after="60" w:afterAutospacing="0"/>
        <w:jc w:val="both"/>
        <w:rPr>
          <w:rFonts w:ascii="Times New Roman" w:eastAsia="宋体" w:hAnsi="Times New Roman"/>
        </w:rPr>
      </w:pPr>
      <w:r w:rsidRPr="00A54D15">
        <w:rPr>
          <w:rFonts w:ascii="Times New Roman" w:eastAsia="宋体" w:hAnsi="Times New Roman"/>
          <w:b/>
          <w:bCs/>
          <w:color w:val="000000"/>
          <w:sz w:val="22"/>
          <w:szCs w:val="22"/>
        </w:rPr>
        <w:t>Q2</w:t>
      </w:r>
      <w:r w:rsidRPr="00A54D15">
        <w:rPr>
          <w:rFonts w:ascii="Times New Roman" w:eastAsia="宋体" w:hAnsi="Times New Roman"/>
          <w:color w:val="000000"/>
          <w:sz w:val="22"/>
          <w:szCs w:val="22"/>
        </w:rPr>
        <w:t xml:space="preserve"> </w:t>
      </w:r>
      <w:r w:rsidRPr="00A54D15">
        <w:rPr>
          <w:rFonts w:ascii="Times New Roman" w:eastAsia="宋体" w:hAnsi="Times New Roman"/>
          <w:color w:val="000000"/>
          <w:sz w:val="22"/>
          <w:szCs w:val="22"/>
        </w:rPr>
        <w:t>这条视频画面让我感觉：</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058"/>
        <w:gridCol w:w="712"/>
        <w:gridCol w:w="765"/>
        <w:gridCol w:w="825"/>
        <w:gridCol w:w="1110"/>
        <w:gridCol w:w="765"/>
        <w:gridCol w:w="690"/>
        <w:gridCol w:w="810"/>
        <w:gridCol w:w="1561"/>
      </w:tblGrid>
      <w:tr w:rsidR="00CF0CD1" w:rsidRPr="00A54D15" w14:paraId="20F9A31E" w14:textId="77777777" w:rsidTr="008A4F37">
        <w:trPr>
          <w:trHeight w:val="405"/>
        </w:trPr>
        <w:tc>
          <w:tcPr>
            <w:tcW w:w="1058" w:type="dxa"/>
            <w:tcBorders>
              <w:top w:val="single" w:sz="2" w:space="0" w:color="CBCDD1"/>
              <w:left w:val="single" w:sz="2" w:space="0" w:color="CBCDD1"/>
              <w:bottom w:val="single" w:sz="2" w:space="0" w:color="000000"/>
              <w:right w:val="single" w:sz="2" w:space="0" w:color="000000"/>
            </w:tcBorders>
            <w:tcMar>
              <w:top w:w="0" w:type="dxa"/>
              <w:left w:w="108" w:type="dxa"/>
              <w:bottom w:w="0" w:type="dxa"/>
              <w:right w:w="108" w:type="dxa"/>
            </w:tcMar>
            <w:vAlign w:val="center"/>
            <w:hideMark/>
          </w:tcPr>
          <w:p w14:paraId="29D249BE" w14:textId="77777777" w:rsidR="00CF0CD1" w:rsidRPr="00A54D15" w:rsidRDefault="00CF0CD1" w:rsidP="008A4F37">
            <w:pPr>
              <w:pStyle w:val="paragraph"/>
              <w:spacing w:before="0" w:beforeAutospacing="0" w:after="0" w:afterAutospacing="0"/>
              <w:jc w:val="center"/>
              <w:rPr>
                <w:rFonts w:ascii="Times New Roman" w:eastAsia="宋体" w:hAnsi="Times New Roman"/>
              </w:rPr>
            </w:pPr>
            <w:r w:rsidRPr="00A54D15">
              <w:rPr>
                <w:rFonts w:ascii="Times New Roman" w:eastAsia="宋体" w:hAnsi="Times New Roman"/>
                <w:color w:val="333333"/>
                <w:sz w:val="22"/>
                <w:szCs w:val="22"/>
              </w:rPr>
              <w:t> </w:t>
            </w:r>
          </w:p>
        </w:tc>
        <w:tc>
          <w:tcPr>
            <w:tcW w:w="712" w:type="dxa"/>
            <w:tcBorders>
              <w:top w:val="single" w:sz="2" w:space="0" w:color="CBCDD1"/>
              <w:left w:val="single" w:sz="2" w:space="0" w:color="000000"/>
              <w:bottom w:val="single" w:sz="2" w:space="0" w:color="000000"/>
              <w:right w:val="single" w:sz="2" w:space="0" w:color="000000"/>
            </w:tcBorders>
            <w:tcMar>
              <w:top w:w="0" w:type="dxa"/>
              <w:left w:w="108" w:type="dxa"/>
              <w:bottom w:w="0" w:type="dxa"/>
              <w:right w:w="108" w:type="dxa"/>
            </w:tcMar>
            <w:vAlign w:val="center"/>
            <w:hideMark/>
          </w:tcPr>
          <w:p w14:paraId="0363C68F" w14:textId="77777777" w:rsidR="00CF0CD1" w:rsidRPr="00A54D15" w:rsidRDefault="00CF0CD1" w:rsidP="008A4F37">
            <w:pPr>
              <w:pStyle w:val="paragraph"/>
              <w:spacing w:before="0" w:beforeAutospacing="0" w:after="0" w:afterAutospacing="0"/>
              <w:jc w:val="center"/>
              <w:rPr>
                <w:rFonts w:ascii="Times New Roman" w:eastAsia="宋体" w:hAnsi="Times New Roman"/>
              </w:rPr>
            </w:pPr>
            <w:r w:rsidRPr="00A54D15">
              <w:rPr>
                <w:rFonts w:ascii="Times New Roman" w:eastAsia="宋体" w:hAnsi="Times New Roman"/>
                <w:b/>
                <w:bCs/>
                <w:color w:val="000000"/>
              </w:rPr>
              <w:t>1</w:t>
            </w:r>
          </w:p>
        </w:tc>
        <w:tc>
          <w:tcPr>
            <w:tcW w:w="765" w:type="dxa"/>
            <w:tcBorders>
              <w:top w:val="single" w:sz="2" w:space="0" w:color="CBCDD1"/>
              <w:left w:val="single" w:sz="2" w:space="0" w:color="000000"/>
              <w:bottom w:val="single" w:sz="2" w:space="0" w:color="000000"/>
              <w:right w:val="single" w:sz="2" w:space="0" w:color="000000"/>
            </w:tcBorders>
            <w:tcMar>
              <w:top w:w="0" w:type="dxa"/>
              <w:left w:w="108" w:type="dxa"/>
              <w:bottom w:w="0" w:type="dxa"/>
              <w:right w:w="108" w:type="dxa"/>
            </w:tcMar>
            <w:vAlign w:val="center"/>
            <w:hideMark/>
          </w:tcPr>
          <w:p w14:paraId="25C508D5" w14:textId="77777777" w:rsidR="00CF0CD1" w:rsidRPr="00A54D15" w:rsidRDefault="00CF0CD1" w:rsidP="008A4F37">
            <w:pPr>
              <w:pStyle w:val="paragraph"/>
              <w:spacing w:before="0" w:beforeAutospacing="0" w:after="0" w:afterAutospacing="0"/>
              <w:jc w:val="center"/>
              <w:rPr>
                <w:rFonts w:ascii="Times New Roman" w:eastAsia="宋体" w:hAnsi="Times New Roman"/>
              </w:rPr>
            </w:pPr>
            <w:r w:rsidRPr="00A54D15">
              <w:rPr>
                <w:rFonts w:ascii="Times New Roman" w:eastAsia="宋体" w:hAnsi="Times New Roman"/>
                <w:b/>
                <w:bCs/>
                <w:color w:val="000000"/>
              </w:rPr>
              <w:t>2</w:t>
            </w:r>
          </w:p>
        </w:tc>
        <w:tc>
          <w:tcPr>
            <w:tcW w:w="825" w:type="dxa"/>
            <w:tcBorders>
              <w:top w:val="single" w:sz="2" w:space="0" w:color="CBCDD1"/>
              <w:left w:val="single" w:sz="2" w:space="0" w:color="000000"/>
              <w:bottom w:val="single" w:sz="2" w:space="0" w:color="000000"/>
              <w:right w:val="single" w:sz="2" w:space="0" w:color="000000"/>
            </w:tcBorders>
            <w:tcMar>
              <w:top w:w="0" w:type="dxa"/>
              <w:left w:w="108" w:type="dxa"/>
              <w:bottom w:w="0" w:type="dxa"/>
              <w:right w:w="108" w:type="dxa"/>
            </w:tcMar>
            <w:vAlign w:val="center"/>
            <w:hideMark/>
          </w:tcPr>
          <w:p w14:paraId="12F0A5A7" w14:textId="77777777" w:rsidR="00CF0CD1" w:rsidRPr="00A54D15" w:rsidRDefault="00CF0CD1" w:rsidP="008A4F37">
            <w:pPr>
              <w:pStyle w:val="paragraph"/>
              <w:spacing w:before="0" w:beforeAutospacing="0" w:after="0" w:afterAutospacing="0"/>
              <w:jc w:val="center"/>
              <w:rPr>
                <w:rFonts w:ascii="Times New Roman" w:eastAsia="宋体" w:hAnsi="Times New Roman"/>
              </w:rPr>
            </w:pPr>
            <w:r w:rsidRPr="00A54D15">
              <w:rPr>
                <w:rFonts w:ascii="Times New Roman" w:eastAsia="宋体" w:hAnsi="Times New Roman"/>
                <w:b/>
                <w:bCs/>
                <w:color w:val="000000"/>
              </w:rPr>
              <w:t>3</w:t>
            </w:r>
          </w:p>
        </w:tc>
        <w:tc>
          <w:tcPr>
            <w:tcW w:w="1110" w:type="dxa"/>
            <w:tcBorders>
              <w:top w:val="single" w:sz="2" w:space="0" w:color="CBCDD1"/>
              <w:left w:val="single" w:sz="2" w:space="0" w:color="000000"/>
              <w:bottom w:val="single" w:sz="2" w:space="0" w:color="000000"/>
              <w:right w:val="single" w:sz="2" w:space="0" w:color="000000"/>
            </w:tcBorders>
            <w:tcMar>
              <w:top w:w="0" w:type="dxa"/>
              <w:left w:w="108" w:type="dxa"/>
              <w:bottom w:w="0" w:type="dxa"/>
              <w:right w:w="108" w:type="dxa"/>
            </w:tcMar>
            <w:vAlign w:val="center"/>
            <w:hideMark/>
          </w:tcPr>
          <w:p w14:paraId="350FBC14" w14:textId="77777777" w:rsidR="00CF0CD1" w:rsidRPr="00A54D15" w:rsidRDefault="00CF0CD1" w:rsidP="008A4F37">
            <w:pPr>
              <w:pStyle w:val="paragraph"/>
              <w:spacing w:before="0" w:beforeAutospacing="0" w:after="0" w:afterAutospacing="0"/>
              <w:jc w:val="center"/>
              <w:rPr>
                <w:rFonts w:ascii="Times New Roman" w:eastAsia="宋体" w:hAnsi="Times New Roman"/>
              </w:rPr>
            </w:pPr>
            <w:r w:rsidRPr="00A54D15">
              <w:rPr>
                <w:rFonts w:ascii="Times New Roman" w:eastAsia="宋体" w:hAnsi="Times New Roman"/>
                <w:b/>
                <w:bCs/>
                <w:color w:val="000000"/>
              </w:rPr>
              <w:t>中立</w:t>
            </w:r>
          </w:p>
        </w:tc>
        <w:tc>
          <w:tcPr>
            <w:tcW w:w="765" w:type="dxa"/>
            <w:tcBorders>
              <w:top w:val="single" w:sz="2" w:space="0" w:color="CBCDD1"/>
              <w:left w:val="single" w:sz="2" w:space="0" w:color="000000"/>
              <w:bottom w:val="single" w:sz="2" w:space="0" w:color="000000"/>
              <w:right w:val="single" w:sz="2" w:space="0" w:color="000000"/>
            </w:tcBorders>
            <w:tcMar>
              <w:top w:w="0" w:type="dxa"/>
              <w:left w:w="108" w:type="dxa"/>
              <w:bottom w:w="0" w:type="dxa"/>
              <w:right w:w="108" w:type="dxa"/>
            </w:tcMar>
            <w:vAlign w:val="center"/>
            <w:hideMark/>
          </w:tcPr>
          <w:p w14:paraId="37AF1EE3" w14:textId="77777777" w:rsidR="00CF0CD1" w:rsidRPr="00A54D15" w:rsidRDefault="00CF0CD1" w:rsidP="008A4F37">
            <w:pPr>
              <w:pStyle w:val="paragraph"/>
              <w:spacing w:before="0" w:beforeAutospacing="0" w:after="0" w:afterAutospacing="0"/>
              <w:jc w:val="center"/>
              <w:rPr>
                <w:rFonts w:ascii="Times New Roman" w:eastAsia="宋体" w:hAnsi="Times New Roman"/>
              </w:rPr>
            </w:pPr>
            <w:r w:rsidRPr="00A54D15">
              <w:rPr>
                <w:rFonts w:ascii="Times New Roman" w:eastAsia="宋体" w:hAnsi="Times New Roman"/>
                <w:b/>
                <w:bCs/>
                <w:color w:val="000000"/>
              </w:rPr>
              <w:t>5</w:t>
            </w:r>
          </w:p>
        </w:tc>
        <w:tc>
          <w:tcPr>
            <w:tcW w:w="690" w:type="dxa"/>
            <w:tcBorders>
              <w:top w:val="single" w:sz="2" w:space="0" w:color="CBCDD1"/>
              <w:left w:val="single" w:sz="2" w:space="0" w:color="000000"/>
              <w:bottom w:val="single" w:sz="2" w:space="0" w:color="000000"/>
              <w:right w:val="single" w:sz="2" w:space="0" w:color="000000"/>
            </w:tcBorders>
            <w:tcMar>
              <w:top w:w="0" w:type="dxa"/>
              <w:left w:w="108" w:type="dxa"/>
              <w:bottom w:w="0" w:type="dxa"/>
              <w:right w:w="108" w:type="dxa"/>
            </w:tcMar>
            <w:vAlign w:val="center"/>
            <w:hideMark/>
          </w:tcPr>
          <w:p w14:paraId="5440B937" w14:textId="77777777" w:rsidR="00CF0CD1" w:rsidRPr="00A54D15" w:rsidRDefault="00CF0CD1" w:rsidP="008A4F37">
            <w:pPr>
              <w:pStyle w:val="paragraph"/>
              <w:spacing w:before="0" w:beforeAutospacing="0" w:after="0" w:afterAutospacing="0"/>
              <w:jc w:val="center"/>
              <w:rPr>
                <w:rFonts w:ascii="Times New Roman" w:eastAsia="宋体" w:hAnsi="Times New Roman"/>
              </w:rPr>
            </w:pPr>
            <w:r w:rsidRPr="00A54D15">
              <w:rPr>
                <w:rFonts w:ascii="Times New Roman" w:eastAsia="宋体" w:hAnsi="Times New Roman"/>
                <w:b/>
                <w:bCs/>
                <w:color w:val="000000"/>
              </w:rPr>
              <w:t>6</w:t>
            </w:r>
          </w:p>
        </w:tc>
        <w:tc>
          <w:tcPr>
            <w:tcW w:w="810" w:type="dxa"/>
            <w:tcBorders>
              <w:top w:val="single" w:sz="2" w:space="0" w:color="CBCDD1"/>
              <w:left w:val="single" w:sz="2" w:space="0" w:color="000000"/>
              <w:bottom w:val="single" w:sz="2" w:space="0" w:color="000000"/>
              <w:right w:val="single" w:sz="2" w:space="0" w:color="000000"/>
            </w:tcBorders>
            <w:tcMar>
              <w:top w:w="0" w:type="dxa"/>
              <w:left w:w="108" w:type="dxa"/>
              <w:bottom w:w="0" w:type="dxa"/>
              <w:right w:w="108" w:type="dxa"/>
            </w:tcMar>
            <w:vAlign w:val="center"/>
            <w:hideMark/>
          </w:tcPr>
          <w:p w14:paraId="520E4926" w14:textId="77777777" w:rsidR="00CF0CD1" w:rsidRPr="00A54D15" w:rsidRDefault="00CF0CD1" w:rsidP="008A4F37">
            <w:pPr>
              <w:pStyle w:val="paragraph"/>
              <w:spacing w:before="0" w:beforeAutospacing="0" w:after="0" w:afterAutospacing="0"/>
              <w:jc w:val="center"/>
              <w:rPr>
                <w:rFonts w:ascii="Times New Roman" w:eastAsia="宋体" w:hAnsi="Times New Roman"/>
              </w:rPr>
            </w:pPr>
            <w:r w:rsidRPr="00A54D15">
              <w:rPr>
                <w:rFonts w:ascii="Times New Roman" w:eastAsia="宋体" w:hAnsi="Times New Roman"/>
                <w:b/>
                <w:bCs/>
                <w:color w:val="000000"/>
              </w:rPr>
              <w:t>7</w:t>
            </w:r>
          </w:p>
        </w:tc>
        <w:tc>
          <w:tcPr>
            <w:tcW w:w="1561" w:type="dxa"/>
            <w:tcBorders>
              <w:top w:val="single" w:sz="2" w:space="0" w:color="CBCDD1"/>
              <w:left w:val="single" w:sz="2" w:space="0" w:color="000000"/>
              <w:bottom w:val="single" w:sz="2" w:space="0" w:color="000000"/>
              <w:right w:val="single" w:sz="2" w:space="0" w:color="CBCDD1"/>
            </w:tcBorders>
            <w:tcMar>
              <w:top w:w="0" w:type="dxa"/>
              <w:left w:w="108" w:type="dxa"/>
              <w:bottom w:w="0" w:type="dxa"/>
              <w:right w:w="108" w:type="dxa"/>
            </w:tcMar>
            <w:vAlign w:val="center"/>
            <w:hideMark/>
          </w:tcPr>
          <w:p w14:paraId="09190C4D" w14:textId="77777777" w:rsidR="00CF0CD1" w:rsidRPr="00A54D15" w:rsidRDefault="00CF0CD1" w:rsidP="008A4F37">
            <w:pPr>
              <w:pStyle w:val="paragraph"/>
              <w:spacing w:before="0" w:beforeAutospacing="0" w:after="0" w:afterAutospacing="0"/>
              <w:jc w:val="center"/>
              <w:rPr>
                <w:rFonts w:ascii="Times New Roman" w:eastAsia="宋体" w:hAnsi="Times New Roman"/>
              </w:rPr>
            </w:pPr>
            <w:r w:rsidRPr="00A54D15">
              <w:rPr>
                <w:rFonts w:ascii="Times New Roman" w:eastAsia="宋体" w:hAnsi="Times New Roman"/>
                <w:color w:val="333333"/>
                <w:sz w:val="22"/>
                <w:szCs w:val="22"/>
              </w:rPr>
              <w:t> </w:t>
            </w:r>
          </w:p>
        </w:tc>
      </w:tr>
      <w:tr w:rsidR="00CF0CD1" w:rsidRPr="00A54D15" w14:paraId="54B58414" w14:textId="77777777" w:rsidTr="008A4F37">
        <w:trPr>
          <w:trHeight w:val="405"/>
        </w:trPr>
        <w:tc>
          <w:tcPr>
            <w:tcW w:w="1058" w:type="dxa"/>
            <w:tcBorders>
              <w:top w:val="single" w:sz="2" w:space="0" w:color="000000"/>
              <w:left w:val="single" w:sz="2" w:space="0" w:color="CBCDD1"/>
              <w:bottom w:val="single" w:sz="2" w:space="0" w:color="000000"/>
              <w:right w:val="single" w:sz="2" w:space="0" w:color="000000"/>
            </w:tcBorders>
            <w:tcMar>
              <w:top w:w="0" w:type="dxa"/>
              <w:left w:w="108" w:type="dxa"/>
              <w:bottom w:w="0" w:type="dxa"/>
              <w:right w:w="108" w:type="dxa"/>
            </w:tcMar>
            <w:vAlign w:val="center"/>
            <w:hideMark/>
          </w:tcPr>
          <w:p w14:paraId="23F371C5" w14:textId="77777777" w:rsidR="00CF0CD1" w:rsidRPr="00A54D15" w:rsidRDefault="00CF0CD1" w:rsidP="008A4F37">
            <w:pPr>
              <w:pStyle w:val="paragraph"/>
              <w:spacing w:before="0" w:beforeAutospacing="0" w:after="0" w:afterAutospacing="0"/>
              <w:jc w:val="both"/>
              <w:rPr>
                <w:rFonts w:ascii="Times New Roman" w:eastAsia="宋体" w:hAnsi="Times New Roman"/>
              </w:rPr>
            </w:pPr>
            <w:r w:rsidRPr="00A54D15">
              <w:rPr>
                <w:rFonts w:ascii="Times New Roman" w:eastAsia="宋体" w:hAnsi="Times New Roman"/>
                <w:color w:val="000000"/>
              </w:rPr>
              <w:t>非常不愉悦</w:t>
            </w:r>
          </w:p>
        </w:tc>
        <w:tc>
          <w:tcPr>
            <w:tcW w:w="71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hideMark/>
          </w:tcPr>
          <w:p w14:paraId="4D604B10" w14:textId="77777777" w:rsidR="00CF0CD1" w:rsidRPr="00A54D15" w:rsidRDefault="00CF0CD1" w:rsidP="008A4F37">
            <w:pPr>
              <w:pStyle w:val="paragraph"/>
              <w:spacing w:before="0" w:beforeAutospacing="0" w:after="0" w:afterAutospacing="0"/>
              <w:jc w:val="both"/>
              <w:rPr>
                <w:rFonts w:ascii="Times New Roman" w:eastAsia="宋体" w:hAnsi="Times New Roman"/>
              </w:rPr>
            </w:pPr>
            <w:r w:rsidRPr="00A54D15">
              <w:rPr>
                <w:rFonts w:ascii="Times New Roman" w:eastAsia="宋体" w:hAnsi="Times New Roman"/>
                <w:color w:val="000000"/>
              </w:rPr>
              <w:t>○</w:t>
            </w:r>
          </w:p>
        </w:tc>
        <w:tc>
          <w:tcPr>
            <w:tcW w:w="76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hideMark/>
          </w:tcPr>
          <w:p w14:paraId="022C7D02" w14:textId="77777777" w:rsidR="00CF0CD1" w:rsidRPr="00A54D15" w:rsidRDefault="00CF0CD1" w:rsidP="008A4F37">
            <w:pPr>
              <w:pStyle w:val="paragraph"/>
              <w:spacing w:before="0" w:beforeAutospacing="0" w:after="0" w:afterAutospacing="0"/>
              <w:jc w:val="both"/>
              <w:rPr>
                <w:rFonts w:ascii="Times New Roman" w:eastAsia="宋体" w:hAnsi="Times New Roman"/>
              </w:rPr>
            </w:pPr>
            <w:r w:rsidRPr="00A54D15">
              <w:rPr>
                <w:rFonts w:ascii="Times New Roman" w:eastAsia="宋体" w:hAnsi="Times New Roman"/>
                <w:color w:val="000000"/>
              </w:rPr>
              <w:t>○</w:t>
            </w:r>
          </w:p>
        </w:tc>
        <w:tc>
          <w:tcPr>
            <w:tcW w:w="82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hideMark/>
          </w:tcPr>
          <w:p w14:paraId="7FC4612E" w14:textId="77777777" w:rsidR="00CF0CD1" w:rsidRPr="00A54D15" w:rsidRDefault="00CF0CD1" w:rsidP="008A4F37">
            <w:pPr>
              <w:pStyle w:val="paragraph"/>
              <w:spacing w:before="0" w:beforeAutospacing="0" w:after="0" w:afterAutospacing="0"/>
              <w:jc w:val="both"/>
              <w:rPr>
                <w:rFonts w:ascii="Times New Roman" w:eastAsia="宋体" w:hAnsi="Times New Roman"/>
              </w:rPr>
            </w:pPr>
            <w:r w:rsidRPr="00A54D15">
              <w:rPr>
                <w:rFonts w:ascii="Times New Roman" w:eastAsia="宋体" w:hAnsi="Times New Roman"/>
                <w:color w:val="000000"/>
              </w:rPr>
              <w:t>○</w:t>
            </w:r>
          </w:p>
        </w:tc>
        <w:tc>
          <w:tcPr>
            <w:tcW w:w="111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hideMark/>
          </w:tcPr>
          <w:p w14:paraId="2BD12F67" w14:textId="77777777" w:rsidR="00CF0CD1" w:rsidRPr="00A54D15" w:rsidRDefault="00CF0CD1" w:rsidP="008A4F37">
            <w:pPr>
              <w:pStyle w:val="paragraph"/>
              <w:spacing w:before="0" w:beforeAutospacing="0" w:after="0" w:afterAutospacing="0"/>
              <w:jc w:val="both"/>
              <w:rPr>
                <w:rFonts w:ascii="Times New Roman" w:eastAsia="宋体" w:hAnsi="Times New Roman"/>
              </w:rPr>
            </w:pPr>
            <w:r w:rsidRPr="00A54D15">
              <w:rPr>
                <w:rFonts w:ascii="Times New Roman" w:eastAsia="宋体" w:hAnsi="Times New Roman"/>
                <w:color w:val="000000"/>
              </w:rPr>
              <w:t>○</w:t>
            </w:r>
          </w:p>
        </w:tc>
        <w:tc>
          <w:tcPr>
            <w:tcW w:w="76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hideMark/>
          </w:tcPr>
          <w:p w14:paraId="13145F68" w14:textId="77777777" w:rsidR="00CF0CD1" w:rsidRPr="00A54D15" w:rsidRDefault="00CF0CD1" w:rsidP="008A4F37">
            <w:pPr>
              <w:pStyle w:val="paragraph"/>
              <w:spacing w:before="0" w:beforeAutospacing="0" w:after="0" w:afterAutospacing="0"/>
              <w:jc w:val="both"/>
              <w:rPr>
                <w:rFonts w:ascii="Times New Roman" w:eastAsia="宋体" w:hAnsi="Times New Roman"/>
              </w:rPr>
            </w:pPr>
            <w:r w:rsidRPr="00A54D15">
              <w:rPr>
                <w:rFonts w:ascii="Times New Roman" w:eastAsia="宋体" w:hAnsi="Times New Roman"/>
                <w:color w:val="000000"/>
              </w:rPr>
              <w:t>○</w:t>
            </w:r>
          </w:p>
        </w:tc>
        <w:tc>
          <w:tcPr>
            <w:tcW w:w="69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hideMark/>
          </w:tcPr>
          <w:p w14:paraId="0F9CDC38" w14:textId="77777777" w:rsidR="00CF0CD1" w:rsidRPr="00A54D15" w:rsidRDefault="00CF0CD1" w:rsidP="008A4F37">
            <w:pPr>
              <w:pStyle w:val="paragraph"/>
              <w:spacing w:before="0" w:beforeAutospacing="0" w:after="0" w:afterAutospacing="0"/>
              <w:jc w:val="both"/>
              <w:rPr>
                <w:rFonts w:ascii="Times New Roman" w:eastAsia="宋体" w:hAnsi="Times New Roman"/>
              </w:rPr>
            </w:pPr>
            <w:r w:rsidRPr="00A54D15">
              <w:rPr>
                <w:rFonts w:ascii="Times New Roman" w:eastAsia="宋体" w:hAnsi="Times New Roman"/>
                <w:color w:val="000000"/>
              </w:rPr>
              <w:t>○</w:t>
            </w:r>
          </w:p>
        </w:tc>
        <w:tc>
          <w:tcPr>
            <w:tcW w:w="81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hideMark/>
          </w:tcPr>
          <w:p w14:paraId="0FB9161B" w14:textId="77777777" w:rsidR="00CF0CD1" w:rsidRPr="00A54D15" w:rsidRDefault="00CF0CD1" w:rsidP="008A4F37">
            <w:pPr>
              <w:pStyle w:val="paragraph"/>
              <w:spacing w:before="0" w:beforeAutospacing="0" w:after="0" w:afterAutospacing="0"/>
              <w:jc w:val="both"/>
              <w:rPr>
                <w:rFonts w:ascii="Times New Roman" w:eastAsia="宋体" w:hAnsi="Times New Roman"/>
              </w:rPr>
            </w:pPr>
            <w:r w:rsidRPr="00A54D15">
              <w:rPr>
                <w:rFonts w:ascii="Times New Roman" w:eastAsia="宋体" w:hAnsi="Times New Roman"/>
                <w:color w:val="000000"/>
              </w:rPr>
              <w:t>○</w:t>
            </w:r>
          </w:p>
        </w:tc>
        <w:tc>
          <w:tcPr>
            <w:tcW w:w="1561" w:type="dxa"/>
            <w:tcBorders>
              <w:top w:val="single" w:sz="2" w:space="0" w:color="000000"/>
              <w:left w:val="single" w:sz="2" w:space="0" w:color="000000"/>
              <w:bottom w:val="single" w:sz="2" w:space="0" w:color="000000"/>
              <w:right w:val="single" w:sz="2" w:space="0" w:color="CBCDD1"/>
            </w:tcBorders>
            <w:tcMar>
              <w:top w:w="0" w:type="dxa"/>
              <w:left w:w="108" w:type="dxa"/>
              <w:bottom w:w="0" w:type="dxa"/>
              <w:right w:w="108" w:type="dxa"/>
            </w:tcMar>
            <w:vAlign w:val="center"/>
            <w:hideMark/>
          </w:tcPr>
          <w:p w14:paraId="4A91C168" w14:textId="77777777" w:rsidR="00CF0CD1" w:rsidRPr="00A54D15" w:rsidRDefault="00CF0CD1" w:rsidP="008A4F37">
            <w:pPr>
              <w:pStyle w:val="paragraph"/>
              <w:spacing w:before="0" w:beforeAutospacing="0" w:after="0" w:afterAutospacing="0"/>
              <w:jc w:val="both"/>
              <w:rPr>
                <w:rFonts w:ascii="Times New Roman" w:eastAsia="宋体" w:hAnsi="Times New Roman"/>
              </w:rPr>
            </w:pPr>
            <w:r w:rsidRPr="00A54D15">
              <w:rPr>
                <w:rFonts w:ascii="Times New Roman" w:eastAsia="宋体" w:hAnsi="Times New Roman"/>
                <w:color w:val="000000"/>
              </w:rPr>
              <w:t>非常愉悦</w:t>
            </w:r>
          </w:p>
        </w:tc>
      </w:tr>
      <w:tr w:rsidR="00CF0CD1" w:rsidRPr="00A54D15" w14:paraId="221F425A" w14:textId="77777777" w:rsidTr="008A4F37">
        <w:trPr>
          <w:trHeight w:val="405"/>
        </w:trPr>
        <w:tc>
          <w:tcPr>
            <w:tcW w:w="1058" w:type="dxa"/>
            <w:tcBorders>
              <w:top w:val="single" w:sz="2" w:space="0" w:color="000000"/>
              <w:left w:val="single" w:sz="2" w:space="0" w:color="CBCDD1"/>
              <w:bottom w:val="single" w:sz="2" w:space="0" w:color="CBCDD1"/>
              <w:right w:val="single" w:sz="2" w:space="0" w:color="000000"/>
            </w:tcBorders>
            <w:tcMar>
              <w:top w:w="0" w:type="dxa"/>
              <w:left w:w="108" w:type="dxa"/>
              <w:bottom w:w="0" w:type="dxa"/>
              <w:right w:w="108" w:type="dxa"/>
            </w:tcMar>
            <w:vAlign w:val="center"/>
            <w:hideMark/>
          </w:tcPr>
          <w:p w14:paraId="5298D02D" w14:textId="77777777" w:rsidR="00CF0CD1" w:rsidRPr="00A54D15" w:rsidRDefault="00CF0CD1" w:rsidP="008A4F37">
            <w:pPr>
              <w:pStyle w:val="paragraph"/>
              <w:spacing w:before="0" w:beforeAutospacing="0" w:after="0" w:afterAutospacing="0"/>
              <w:jc w:val="both"/>
              <w:rPr>
                <w:rFonts w:ascii="Times New Roman" w:eastAsia="宋体" w:hAnsi="Times New Roman"/>
              </w:rPr>
            </w:pPr>
            <w:r w:rsidRPr="00A54D15">
              <w:rPr>
                <w:rFonts w:ascii="Times New Roman" w:eastAsia="宋体" w:hAnsi="Times New Roman"/>
                <w:color w:val="000000"/>
              </w:rPr>
              <w:t>非常放松</w:t>
            </w:r>
          </w:p>
        </w:tc>
        <w:tc>
          <w:tcPr>
            <w:tcW w:w="712" w:type="dxa"/>
            <w:tcBorders>
              <w:top w:val="single" w:sz="2" w:space="0" w:color="000000"/>
              <w:left w:val="single" w:sz="2" w:space="0" w:color="000000"/>
              <w:bottom w:val="single" w:sz="2" w:space="0" w:color="CBCDD1"/>
              <w:right w:val="single" w:sz="2" w:space="0" w:color="000000"/>
            </w:tcBorders>
            <w:tcMar>
              <w:top w:w="0" w:type="dxa"/>
              <w:left w:w="108" w:type="dxa"/>
              <w:bottom w:w="0" w:type="dxa"/>
              <w:right w:w="108" w:type="dxa"/>
            </w:tcMar>
            <w:vAlign w:val="center"/>
            <w:hideMark/>
          </w:tcPr>
          <w:p w14:paraId="4B77312D" w14:textId="77777777" w:rsidR="00CF0CD1" w:rsidRPr="00A54D15" w:rsidRDefault="00CF0CD1" w:rsidP="008A4F37">
            <w:pPr>
              <w:pStyle w:val="paragraph"/>
              <w:spacing w:before="0" w:beforeAutospacing="0" w:after="0" w:afterAutospacing="0"/>
              <w:jc w:val="both"/>
              <w:rPr>
                <w:rFonts w:ascii="Times New Roman" w:eastAsia="宋体" w:hAnsi="Times New Roman"/>
              </w:rPr>
            </w:pPr>
            <w:r w:rsidRPr="00A54D15">
              <w:rPr>
                <w:rFonts w:ascii="Times New Roman" w:eastAsia="宋体" w:hAnsi="Times New Roman"/>
                <w:color w:val="000000"/>
              </w:rPr>
              <w:t>○</w:t>
            </w:r>
          </w:p>
        </w:tc>
        <w:tc>
          <w:tcPr>
            <w:tcW w:w="765" w:type="dxa"/>
            <w:tcBorders>
              <w:top w:val="single" w:sz="2" w:space="0" w:color="000000"/>
              <w:left w:val="single" w:sz="2" w:space="0" w:color="000000"/>
              <w:bottom w:val="single" w:sz="2" w:space="0" w:color="CBCDD1"/>
              <w:right w:val="single" w:sz="2" w:space="0" w:color="000000"/>
            </w:tcBorders>
            <w:tcMar>
              <w:top w:w="0" w:type="dxa"/>
              <w:left w:w="108" w:type="dxa"/>
              <w:bottom w:w="0" w:type="dxa"/>
              <w:right w:w="108" w:type="dxa"/>
            </w:tcMar>
            <w:vAlign w:val="center"/>
            <w:hideMark/>
          </w:tcPr>
          <w:p w14:paraId="36A67B97" w14:textId="77777777" w:rsidR="00CF0CD1" w:rsidRPr="00A54D15" w:rsidRDefault="00CF0CD1" w:rsidP="008A4F37">
            <w:pPr>
              <w:pStyle w:val="paragraph"/>
              <w:spacing w:before="0" w:beforeAutospacing="0" w:after="0" w:afterAutospacing="0"/>
              <w:jc w:val="both"/>
              <w:rPr>
                <w:rFonts w:ascii="Times New Roman" w:eastAsia="宋体" w:hAnsi="Times New Roman"/>
              </w:rPr>
            </w:pPr>
            <w:r w:rsidRPr="00A54D15">
              <w:rPr>
                <w:rFonts w:ascii="Times New Roman" w:eastAsia="宋体" w:hAnsi="Times New Roman"/>
                <w:color w:val="000000"/>
              </w:rPr>
              <w:t>○</w:t>
            </w:r>
          </w:p>
        </w:tc>
        <w:tc>
          <w:tcPr>
            <w:tcW w:w="825" w:type="dxa"/>
            <w:tcBorders>
              <w:top w:val="single" w:sz="2" w:space="0" w:color="000000"/>
              <w:left w:val="single" w:sz="2" w:space="0" w:color="000000"/>
              <w:bottom w:val="single" w:sz="2" w:space="0" w:color="CBCDD1"/>
              <w:right w:val="single" w:sz="2" w:space="0" w:color="000000"/>
            </w:tcBorders>
            <w:tcMar>
              <w:top w:w="0" w:type="dxa"/>
              <w:left w:w="108" w:type="dxa"/>
              <w:bottom w:w="0" w:type="dxa"/>
              <w:right w:w="108" w:type="dxa"/>
            </w:tcMar>
            <w:vAlign w:val="center"/>
            <w:hideMark/>
          </w:tcPr>
          <w:p w14:paraId="2BE02D71" w14:textId="77777777" w:rsidR="00CF0CD1" w:rsidRPr="00A54D15" w:rsidRDefault="00CF0CD1" w:rsidP="008A4F37">
            <w:pPr>
              <w:pStyle w:val="paragraph"/>
              <w:spacing w:before="0" w:beforeAutospacing="0" w:after="0" w:afterAutospacing="0"/>
              <w:jc w:val="both"/>
              <w:rPr>
                <w:rFonts w:ascii="Times New Roman" w:eastAsia="宋体" w:hAnsi="Times New Roman"/>
              </w:rPr>
            </w:pPr>
            <w:r w:rsidRPr="00A54D15">
              <w:rPr>
                <w:rFonts w:ascii="Times New Roman" w:eastAsia="宋体" w:hAnsi="Times New Roman"/>
                <w:color w:val="000000"/>
              </w:rPr>
              <w:t>○</w:t>
            </w:r>
          </w:p>
        </w:tc>
        <w:tc>
          <w:tcPr>
            <w:tcW w:w="1110" w:type="dxa"/>
            <w:tcBorders>
              <w:top w:val="single" w:sz="2" w:space="0" w:color="000000"/>
              <w:left w:val="single" w:sz="2" w:space="0" w:color="000000"/>
              <w:bottom w:val="single" w:sz="2" w:space="0" w:color="CBCDD1"/>
              <w:right w:val="single" w:sz="2" w:space="0" w:color="000000"/>
            </w:tcBorders>
            <w:tcMar>
              <w:top w:w="0" w:type="dxa"/>
              <w:left w:w="108" w:type="dxa"/>
              <w:bottom w:w="0" w:type="dxa"/>
              <w:right w:w="108" w:type="dxa"/>
            </w:tcMar>
            <w:vAlign w:val="center"/>
            <w:hideMark/>
          </w:tcPr>
          <w:p w14:paraId="523C1CDE" w14:textId="77777777" w:rsidR="00CF0CD1" w:rsidRPr="00A54D15" w:rsidRDefault="00CF0CD1" w:rsidP="008A4F37">
            <w:pPr>
              <w:pStyle w:val="paragraph"/>
              <w:spacing w:before="0" w:beforeAutospacing="0" w:after="0" w:afterAutospacing="0"/>
              <w:jc w:val="both"/>
              <w:rPr>
                <w:rFonts w:ascii="Times New Roman" w:eastAsia="宋体" w:hAnsi="Times New Roman"/>
              </w:rPr>
            </w:pPr>
            <w:r w:rsidRPr="00A54D15">
              <w:rPr>
                <w:rFonts w:ascii="Times New Roman" w:eastAsia="宋体" w:hAnsi="Times New Roman"/>
                <w:color w:val="000000"/>
              </w:rPr>
              <w:t>○</w:t>
            </w:r>
          </w:p>
        </w:tc>
        <w:tc>
          <w:tcPr>
            <w:tcW w:w="765" w:type="dxa"/>
            <w:tcBorders>
              <w:top w:val="single" w:sz="2" w:space="0" w:color="000000"/>
              <w:left w:val="single" w:sz="2" w:space="0" w:color="000000"/>
              <w:bottom w:val="single" w:sz="2" w:space="0" w:color="CBCDD1"/>
              <w:right w:val="single" w:sz="2" w:space="0" w:color="000000"/>
            </w:tcBorders>
            <w:tcMar>
              <w:top w:w="0" w:type="dxa"/>
              <w:left w:w="108" w:type="dxa"/>
              <w:bottom w:w="0" w:type="dxa"/>
              <w:right w:w="108" w:type="dxa"/>
            </w:tcMar>
            <w:vAlign w:val="center"/>
            <w:hideMark/>
          </w:tcPr>
          <w:p w14:paraId="672C622A" w14:textId="77777777" w:rsidR="00CF0CD1" w:rsidRPr="00A54D15" w:rsidRDefault="00CF0CD1" w:rsidP="008A4F37">
            <w:pPr>
              <w:pStyle w:val="paragraph"/>
              <w:spacing w:before="0" w:beforeAutospacing="0" w:after="0" w:afterAutospacing="0"/>
              <w:jc w:val="both"/>
              <w:rPr>
                <w:rFonts w:ascii="Times New Roman" w:eastAsia="宋体" w:hAnsi="Times New Roman"/>
              </w:rPr>
            </w:pPr>
            <w:r w:rsidRPr="00A54D15">
              <w:rPr>
                <w:rFonts w:ascii="Times New Roman" w:eastAsia="宋体" w:hAnsi="Times New Roman"/>
                <w:color w:val="000000"/>
              </w:rPr>
              <w:t>○</w:t>
            </w:r>
          </w:p>
        </w:tc>
        <w:tc>
          <w:tcPr>
            <w:tcW w:w="690" w:type="dxa"/>
            <w:tcBorders>
              <w:top w:val="single" w:sz="2" w:space="0" w:color="000000"/>
              <w:left w:val="single" w:sz="2" w:space="0" w:color="000000"/>
              <w:bottom w:val="single" w:sz="2" w:space="0" w:color="CBCDD1"/>
              <w:right w:val="single" w:sz="2" w:space="0" w:color="000000"/>
            </w:tcBorders>
            <w:tcMar>
              <w:top w:w="0" w:type="dxa"/>
              <w:left w:w="108" w:type="dxa"/>
              <w:bottom w:w="0" w:type="dxa"/>
              <w:right w:w="108" w:type="dxa"/>
            </w:tcMar>
            <w:vAlign w:val="center"/>
            <w:hideMark/>
          </w:tcPr>
          <w:p w14:paraId="2CBEC637" w14:textId="77777777" w:rsidR="00CF0CD1" w:rsidRPr="00A54D15" w:rsidRDefault="00CF0CD1" w:rsidP="008A4F37">
            <w:pPr>
              <w:pStyle w:val="paragraph"/>
              <w:spacing w:before="0" w:beforeAutospacing="0" w:after="0" w:afterAutospacing="0"/>
              <w:jc w:val="both"/>
              <w:rPr>
                <w:rFonts w:ascii="Times New Roman" w:eastAsia="宋体" w:hAnsi="Times New Roman"/>
              </w:rPr>
            </w:pPr>
            <w:r w:rsidRPr="00A54D15">
              <w:rPr>
                <w:rFonts w:ascii="Times New Roman" w:eastAsia="宋体" w:hAnsi="Times New Roman"/>
                <w:color w:val="000000"/>
              </w:rPr>
              <w:t>○</w:t>
            </w:r>
          </w:p>
        </w:tc>
        <w:tc>
          <w:tcPr>
            <w:tcW w:w="810" w:type="dxa"/>
            <w:tcBorders>
              <w:top w:val="single" w:sz="2" w:space="0" w:color="000000"/>
              <w:left w:val="single" w:sz="2" w:space="0" w:color="000000"/>
              <w:bottom w:val="single" w:sz="2" w:space="0" w:color="CBCDD1"/>
              <w:right w:val="single" w:sz="2" w:space="0" w:color="000000"/>
            </w:tcBorders>
            <w:tcMar>
              <w:top w:w="0" w:type="dxa"/>
              <w:left w:w="108" w:type="dxa"/>
              <w:bottom w:w="0" w:type="dxa"/>
              <w:right w:w="108" w:type="dxa"/>
            </w:tcMar>
            <w:vAlign w:val="center"/>
            <w:hideMark/>
          </w:tcPr>
          <w:p w14:paraId="2DC70778" w14:textId="77777777" w:rsidR="00CF0CD1" w:rsidRPr="00A54D15" w:rsidRDefault="00CF0CD1" w:rsidP="008A4F37">
            <w:pPr>
              <w:pStyle w:val="paragraph"/>
              <w:spacing w:before="0" w:beforeAutospacing="0" w:after="0" w:afterAutospacing="0"/>
              <w:jc w:val="both"/>
              <w:rPr>
                <w:rFonts w:ascii="Times New Roman" w:eastAsia="宋体" w:hAnsi="Times New Roman"/>
              </w:rPr>
            </w:pPr>
            <w:r w:rsidRPr="00A54D15">
              <w:rPr>
                <w:rFonts w:ascii="Times New Roman" w:eastAsia="宋体" w:hAnsi="Times New Roman"/>
                <w:color w:val="000000"/>
              </w:rPr>
              <w:t>○</w:t>
            </w:r>
          </w:p>
        </w:tc>
        <w:tc>
          <w:tcPr>
            <w:tcW w:w="1561" w:type="dxa"/>
            <w:tcBorders>
              <w:top w:val="single" w:sz="2" w:space="0" w:color="000000"/>
              <w:left w:val="single" w:sz="2" w:space="0" w:color="000000"/>
              <w:bottom w:val="single" w:sz="2" w:space="0" w:color="CBCDD1"/>
              <w:right w:val="single" w:sz="2" w:space="0" w:color="CBCDD1"/>
            </w:tcBorders>
            <w:tcMar>
              <w:top w:w="0" w:type="dxa"/>
              <w:left w:w="108" w:type="dxa"/>
              <w:bottom w:w="0" w:type="dxa"/>
              <w:right w:w="108" w:type="dxa"/>
            </w:tcMar>
            <w:vAlign w:val="center"/>
            <w:hideMark/>
          </w:tcPr>
          <w:p w14:paraId="4776581E" w14:textId="77777777" w:rsidR="00CF0CD1" w:rsidRPr="00A54D15" w:rsidRDefault="00CF0CD1" w:rsidP="008A4F37">
            <w:pPr>
              <w:pStyle w:val="paragraph"/>
              <w:spacing w:before="0" w:beforeAutospacing="0" w:after="0" w:afterAutospacing="0"/>
              <w:jc w:val="both"/>
              <w:rPr>
                <w:rFonts w:ascii="Times New Roman" w:eastAsia="宋体" w:hAnsi="Times New Roman"/>
              </w:rPr>
            </w:pPr>
            <w:r w:rsidRPr="00A54D15">
              <w:rPr>
                <w:rFonts w:ascii="Times New Roman" w:eastAsia="宋体" w:hAnsi="Times New Roman"/>
                <w:color w:val="000000"/>
              </w:rPr>
              <w:t>非常紧张</w:t>
            </w:r>
          </w:p>
        </w:tc>
      </w:tr>
    </w:tbl>
    <w:p w14:paraId="24414D2A" w14:textId="77777777" w:rsidR="00CF0CD1" w:rsidRPr="00A54D15" w:rsidRDefault="00CF0CD1" w:rsidP="00CF0CD1">
      <w:pPr>
        <w:pStyle w:val="paragraph"/>
        <w:spacing w:before="60" w:beforeAutospacing="0" w:after="60" w:afterAutospacing="0"/>
        <w:jc w:val="both"/>
        <w:rPr>
          <w:rFonts w:ascii="Times New Roman" w:eastAsia="宋体" w:hAnsi="Times New Roman"/>
        </w:rPr>
      </w:pPr>
      <w:r w:rsidRPr="00A54D15">
        <w:rPr>
          <w:rFonts w:ascii="Times New Roman" w:eastAsia="宋体" w:hAnsi="Times New Roman"/>
          <w:color w:val="000000"/>
          <w:sz w:val="22"/>
          <w:szCs w:val="22"/>
        </w:rPr>
        <w:t> </w:t>
      </w:r>
    </w:p>
    <w:p w14:paraId="1F7A2EE5" w14:textId="2C08229A" w:rsidR="006E68B9" w:rsidRDefault="006E68B9"/>
    <w:p w14:paraId="4F2443D0" w14:textId="77777777" w:rsidR="006E68B9" w:rsidRDefault="006E68B9">
      <w:pPr>
        <w:spacing w:after="160" w:line="278" w:lineRule="auto"/>
      </w:pPr>
      <w:r>
        <w:br w:type="page"/>
      </w:r>
    </w:p>
    <w:p w14:paraId="09978418" w14:textId="77777777" w:rsidR="006E68B9" w:rsidRDefault="006E68B9" w:rsidP="006E68B9">
      <w:r>
        <w:lastRenderedPageBreak/>
        <w:t xml:space="preserve">Hello! In the following questionnaire, you will be shown the visual content of six videos. Please evaluate the emotional tone of each video’s visual content based on the following four aspects: </w:t>
      </w:r>
    </w:p>
    <w:p w14:paraId="14B346DE" w14:textId="77777777" w:rsidR="006E68B9" w:rsidRDefault="006E68B9" w:rsidP="006E68B9">
      <w:pPr>
        <w:pStyle w:val="ybc-li-component"/>
        <w:numPr>
          <w:ilvl w:val="0"/>
          <w:numId w:val="1"/>
        </w:numPr>
      </w:pPr>
      <w:r>
        <w:rPr>
          <w:rStyle w:val="ybc-li-componentcontent"/>
        </w:rPr>
        <w:t xml:space="preserve">Whether the visual content conveys an emotion that is (1) pleasant / unpleasant, (2) soft / intense; </w:t>
      </w:r>
    </w:p>
    <w:p w14:paraId="3CB26454" w14:textId="77777777" w:rsidR="006E68B9" w:rsidRDefault="006E68B9" w:rsidP="006E68B9">
      <w:pPr>
        <w:pStyle w:val="ybc-li-component"/>
        <w:numPr>
          <w:ilvl w:val="0"/>
          <w:numId w:val="1"/>
        </w:numPr>
      </w:pPr>
      <w:r>
        <w:rPr>
          <w:rStyle w:val="ybc-li-componentcontent"/>
        </w:rPr>
        <w:t xml:space="preserve">Whether the visual content makes you feel (3) pleasant / unpleasant, (4) relaxed / tense. </w:t>
      </w:r>
    </w:p>
    <w:p w14:paraId="22BFAE67" w14:textId="77777777" w:rsidR="006E68B9" w:rsidRDefault="006E68B9" w:rsidP="006E68B9">
      <w:r>
        <w:t xml:space="preserve">These are silent videos. Please focus only on the </w:t>
      </w:r>
      <w:r>
        <w:rPr>
          <w:rStyle w:val="ae"/>
        </w:rPr>
        <w:t>visual information</w:t>
      </w:r>
      <w:r>
        <w:rPr>
          <w:rFonts w:ascii="Times New Roman" w:hAnsi="Times New Roman" w:cs="Times New Roman"/>
        </w:rPr>
        <w:t>​</w:t>
      </w:r>
      <w:r>
        <w:t xml:space="preserve"> in the videos. The mosaic parts in the videos are blurs applied to text, to help you focus solely on the visual elements while watching. Please disregard such visual distractions (e.g., mosaics) and concentrate on the visuals themselves. </w:t>
      </w:r>
    </w:p>
    <w:p w14:paraId="2E926EA0" w14:textId="77777777" w:rsidR="006E68B9" w:rsidRDefault="00A84CC9" w:rsidP="006E68B9">
      <w:r w:rsidRPr="00A84CC9">
        <w:rPr>
          <w:noProof/>
          <w14:ligatures w14:val="standardContextual"/>
        </w:rPr>
        <w:pict w14:anchorId="43C48089">
          <v:rect id="_x0000_i1026" alt="" style="width:415.3pt;height:.05pt;mso-width-percent:0;mso-height-percent:0;mso-width-percent:0;mso-height-percent:0" o:hralign="center" o:hrstd="t" o:hr="t" fillcolor="#a0a0a0" stroked="f"/>
        </w:pict>
      </w:r>
    </w:p>
    <w:p w14:paraId="42AAB55C" w14:textId="77777777" w:rsidR="006E68B9" w:rsidRDefault="006E68B9" w:rsidP="006E68B9">
      <w:r>
        <w:rPr>
          <w:rStyle w:val="ae"/>
        </w:rPr>
        <w:t>Evaluation Criteria:</w:t>
      </w:r>
      <w:r>
        <w:t xml:space="preserve"> </w:t>
      </w:r>
    </w:p>
    <w:p w14:paraId="29FC5DF8" w14:textId="77777777" w:rsidR="006E68B9" w:rsidRDefault="006E68B9" w:rsidP="006E68B9">
      <w:pPr>
        <w:pStyle w:val="ybc-li-component"/>
        <w:numPr>
          <w:ilvl w:val="0"/>
          <w:numId w:val="2"/>
        </w:numPr>
        <w:rPr>
          <w:rStyle w:val="ybc-li-componentcontent"/>
        </w:rPr>
      </w:pPr>
      <w:r>
        <w:rPr>
          <w:rStyle w:val="ae"/>
        </w:rPr>
        <w:t>Conveyed Emotion</w:t>
      </w:r>
      <w:r>
        <w:rPr>
          <w:rStyle w:val="ybc-li-componentcontent"/>
          <w:rFonts w:ascii="Times New Roman" w:hAnsi="Times New Roman" w:cs="Times New Roman"/>
        </w:rPr>
        <w:t>​</w:t>
      </w:r>
      <w:r>
        <w:rPr>
          <w:rStyle w:val="ybc-li-componentcontent"/>
        </w:rPr>
        <w:t xml:space="preserve"> refers to the emotional tone that the video creator intends to express. Please judge based on objective visual clues. </w:t>
      </w:r>
    </w:p>
    <w:p w14:paraId="51ADBAE0" w14:textId="77777777" w:rsidR="006E68B9" w:rsidRDefault="006E68B9" w:rsidP="006E68B9">
      <w:pPr>
        <w:pStyle w:val="ybc-li-component"/>
        <w:numPr>
          <w:ilvl w:val="1"/>
          <w:numId w:val="2"/>
        </w:numPr>
      </w:pPr>
      <w:r>
        <w:rPr>
          <w:rStyle w:val="ybc-li-componentcontent"/>
        </w:rPr>
        <w:t xml:space="preserve">Videos conveying a </w:t>
      </w:r>
      <w:r>
        <w:rPr>
          <w:rStyle w:val="ae"/>
        </w:rPr>
        <w:t>“pleasant”</w:t>
      </w:r>
      <w:r>
        <w:rPr>
          <w:rStyle w:val="ybc-li-componentcontent"/>
          <w:rFonts w:ascii="Times New Roman" w:hAnsi="Times New Roman" w:cs="Times New Roman"/>
        </w:rPr>
        <w:t>​</w:t>
      </w:r>
      <w:r>
        <w:rPr>
          <w:rStyle w:val="ybc-li-componentcontent"/>
        </w:rPr>
        <w:t xml:space="preserve"> emotion usually feature warm tones, brighter and more saturated colors. They often include positive elements such as fireworks or celebrations. People in the video may display positive facial expressions (e.g., smiling), and engage in actions like hugging or applauding. </w:t>
      </w:r>
    </w:p>
    <w:p w14:paraId="10E6FDAB" w14:textId="77777777" w:rsidR="006E68B9" w:rsidRDefault="006E68B9" w:rsidP="006E68B9">
      <w:pPr>
        <w:pStyle w:val="ybc-li-component"/>
        <w:numPr>
          <w:ilvl w:val="1"/>
          <w:numId w:val="2"/>
        </w:numPr>
      </w:pPr>
      <w:r>
        <w:rPr>
          <w:rStyle w:val="ybc-li-componentcontent"/>
        </w:rPr>
        <w:t xml:space="preserve">Videos conveying an </w:t>
      </w:r>
      <w:r>
        <w:rPr>
          <w:rStyle w:val="ae"/>
        </w:rPr>
        <w:t>“unpleasant / negative”</w:t>
      </w:r>
      <w:r>
        <w:rPr>
          <w:rStyle w:val="ybc-li-componentcontent"/>
          <w:rFonts w:ascii="Times New Roman" w:hAnsi="Times New Roman" w:cs="Times New Roman"/>
        </w:rPr>
        <w:t>​</w:t>
      </w:r>
      <w:r>
        <w:rPr>
          <w:rStyle w:val="ybc-li-componentcontent"/>
        </w:rPr>
        <w:t xml:space="preserve"> emotion typically have cool tones, darker and less saturated colors. They may include negative elements such as disasters or violent conflicts. People may show negative emotions (e.g., sadness or anger), with facial expressions and body language reflecting confrontation or argument. </w:t>
      </w:r>
    </w:p>
    <w:p w14:paraId="089E37E1" w14:textId="77777777" w:rsidR="006E68B9" w:rsidRDefault="006E68B9" w:rsidP="006E68B9">
      <w:pPr>
        <w:pStyle w:val="ybc-li-component"/>
        <w:numPr>
          <w:ilvl w:val="0"/>
          <w:numId w:val="2"/>
        </w:numPr>
        <w:rPr>
          <w:rStyle w:val="ybc-li-componentcontent"/>
        </w:rPr>
      </w:pPr>
      <w:r>
        <w:rPr>
          <w:rStyle w:val="ae"/>
        </w:rPr>
        <w:t>Conveyed Softness / Intensity</w:t>
      </w:r>
      <w:r>
        <w:rPr>
          <w:rStyle w:val="ybc-li-componentcontent"/>
          <w:rFonts w:ascii="Times New Roman" w:hAnsi="Times New Roman" w:cs="Times New Roman"/>
        </w:rPr>
        <w:t>​</w:t>
      </w:r>
      <w:r>
        <w:rPr>
          <w:rStyle w:val="ybc-li-componentcontent"/>
        </w:rPr>
        <w:t xml:space="preserve"> refers to the overall feeling of gentleness or intensity conveyed by the video. </w:t>
      </w:r>
    </w:p>
    <w:p w14:paraId="38D27367" w14:textId="77777777" w:rsidR="006E68B9" w:rsidRDefault="006E68B9" w:rsidP="006E68B9">
      <w:pPr>
        <w:pStyle w:val="ybc-li-component"/>
        <w:numPr>
          <w:ilvl w:val="1"/>
          <w:numId w:val="2"/>
        </w:numPr>
      </w:pPr>
      <w:r>
        <w:rPr>
          <w:rStyle w:val="ybc-li-componentcontent"/>
        </w:rPr>
        <w:t xml:space="preserve">Videos conveying a </w:t>
      </w:r>
      <w:r>
        <w:rPr>
          <w:rStyle w:val="ae"/>
        </w:rPr>
        <w:t>“soft”</w:t>
      </w:r>
      <w:r>
        <w:rPr>
          <w:rStyle w:val="ybc-li-componentcontent"/>
          <w:rFonts w:ascii="Times New Roman" w:hAnsi="Times New Roman" w:cs="Times New Roman"/>
        </w:rPr>
        <w:t>​</w:t>
      </w:r>
      <w:r>
        <w:rPr>
          <w:rStyle w:val="ybc-li-componentcontent"/>
        </w:rPr>
        <w:t xml:space="preserve"> emotion usually present calming visual elements. The color palette tends to be soft and muted. The cinematography may use static long shots with slow editing pace. People may appear relaxed, smiling, or gently touching objects. The scenes are usually simple, often natural landscapes or quiet spaces. </w:t>
      </w:r>
    </w:p>
    <w:p w14:paraId="7CA206E3" w14:textId="77777777" w:rsidR="006E68B9" w:rsidRDefault="006E68B9" w:rsidP="006E68B9">
      <w:pPr>
        <w:pStyle w:val="ybc-li-component"/>
        <w:numPr>
          <w:ilvl w:val="1"/>
          <w:numId w:val="2"/>
        </w:numPr>
      </w:pPr>
      <w:r>
        <w:rPr>
          <w:rStyle w:val="ybc-li-componentcontent"/>
        </w:rPr>
        <w:t xml:space="preserve">Videos conveying an </w:t>
      </w:r>
      <w:r>
        <w:rPr>
          <w:rStyle w:val="ae"/>
        </w:rPr>
        <w:t>“intense”</w:t>
      </w:r>
      <w:r>
        <w:rPr>
          <w:rStyle w:val="ybc-li-componentcontent"/>
          <w:rFonts w:ascii="Times New Roman" w:hAnsi="Times New Roman" w:cs="Times New Roman"/>
        </w:rPr>
        <w:t>​</w:t>
      </w:r>
      <w:r>
        <w:rPr>
          <w:rStyle w:val="ybc-li-componentcontent"/>
        </w:rPr>
        <w:t xml:space="preserve"> emotion often show tense or stimulating visual content. The colors may be vivid or varied. The camera work may involve frequent zooms, shaky or moving shots, and fast-paced editing. People may </w:t>
      </w:r>
      <w:r>
        <w:rPr>
          <w:rStyle w:val="ybc-li-componentcontent"/>
        </w:rPr>
        <w:lastRenderedPageBreak/>
        <w:t xml:space="preserve">display strong emotional outbursts, such as shouting, dramatic body movements, or exaggerated facial expressions. The scenes are often complex, such as protests, accidents, or other high-conflict environments. </w:t>
      </w:r>
    </w:p>
    <w:p w14:paraId="6EEF35D0" w14:textId="77777777" w:rsidR="006E68B9" w:rsidRDefault="006E68B9" w:rsidP="006E68B9">
      <w:pPr>
        <w:pStyle w:val="ybc-li-component"/>
        <w:numPr>
          <w:ilvl w:val="0"/>
          <w:numId w:val="2"/>
        </w:numPr>
      </w:pPr>
      <w:r>
        <w:rPr>
          <w:rStyle w:val="ae"/>
        </w:rPr>
        <w:t>Your Felt Emotion</w:t>
      </w:r>
      <w:r>
        <w:rPr>
          <w:rStyle w:val="ybc-li-componentcontent"/>
          <w:rFonts w:ascii="Times New Roman" w:hAnsi="Times New Roman" w:cs="Times New Roman"/>
        </w:rPr>
        <w:t>​</w:t>
      </w:r>
      <w:r>
        <w:rPr>
          <w:rStyle w:val="ybc-li-componentcontent"/>
        </w:rPr>
        <w:t xml:space="preserve"> refers to your </w:t>
      </w:r>
      <w:r>
        <w:rPr>
          <w:rStyle w:val="ae"/>
        </w:rPr>
        <w:t>subjective emotional response</w:t>
      </w:r>
      <w:r>
        <w:rPr>
          <w:rStyle w:val="ybc-li-componentcontent"/>
          <w:rFonts w:ascii="Times New Roman" w:hAnsi="Times New Roman" w:cs="Times New Roman"/>
        </w:rPr>
        <w:t>​</w:t>
      </w:r>
      <w:r>
        <w:rPr>
          <w:rStyle w:val="ybc-li-componentcontent"/>
        </w:rPr>
        <w:t xml:space="preserve"> after watching the video. Please evaluate based on how the video made you </w:t>
      </w:r>
      <w:r>
        <w:rPr>
          <w:rStyle w:val="af"/>
        </w:rPr>
        <w:t>feel personally</w:t>
      </w:r>
      <w:r>
        <w:rPr>
          <w:rStyle w:val="ybc-li-componentcontent"/>
        </w:rPr>
        <w:t xml:space="preserve">. </w:t>
      </w:r>
    </w:p>
    <w:p w14:paraId="69F0566F" w14:textId="77777777" w:rsidR="006E68B9" w:rsidRDefault="00A84CC9" w:rsidP="006E68B9">
      <w:r w:rsidRPr="00A84CC9">
        <w:rPr>
          <w:noProof/>
          <w14:ligatures w14:val="standardContextual"/>
        </w:rPr>
        <w:pict w14:anchorId="7CADF499">
          <v:rect id="_x0000_i1025" alt="" style="width:415.3pt;height:.05pt;mso-width-percent:0;mso-height-percent:0;mso-width-percent:0;mso-height-percent:0" o:hralign="center" o:hrstd="t" o:hr="t" fillcolor="#a0a0a0" stroked="f"/>
        </w:pict>
      </w:r>
    </w:p>
    <w:p w14:paraId="0BDCADE7" w14:textId="4430D37D" w:rsidR="00E52A08" w:rsidRDefault="006E68B9" w:rsidP="006E68B9">
      <w:r>
        <w:rPr>
          <w:rStyle w:val="ae"/>
        </w:rPr>
        <w:t>Material 1 (Example Visual)</w:t>
      </w:r>
      <w:r>
        <w:t xml:space="preserve"> </w:t>
      </w:r>
      <w:r>
        <w:rPr>
          <w:rStyle w:val="ae"/>
        </w:rPr>
        <w:t>Questions:</w:t>
      </w:r>
      <w:r>
        <w:rPr>
          <w:rFonts w:ascii="Times New Roman" w:hAnsi="Times New Roman" w:cs="Times New Roman"/>
        </w:rPr>
        <w:t>​</w:t>
      </w:r>
      <w:r>
        <w:t xml:space="preserve"> Q1 The emotion conveyed by the visual content of this video is: 1</w:t>
      </w:r>
      <w:r>
        <w:t> </w:t>
      </w:r>
      <w:r>
        <w:t> </w:t>
      </w:r>
      <w:r>
        <w:t>2</w:t>
      </w:r>
      <w:r>
        <w:t> </w:t>
      </w:r>
      <w:r>
        <w:t> </w:t>
      </w:r>
      <w:r>
        <w:t>3</w:t>
      </w:r>
      <w:r>
        <w:t> </w:t>
      </w:r>
      <w:r>
        <w:t> </w:t>
      </w:r>
      <w:r>
        <w:t>Neutral</w:t>
      </w:r>
      <w:r>
        <w:t> </w:t>
      </w:r>
      <w:r>
        <w:t> </w:t>
      </w:r>
      <w:r>
        <w:t>5</w:t>
      </w:r>
      <w:r>
        <w:t> </w:t>
      </w:r>
      <w:r>
        <w:t> </w:t>
      </w:r>
      <w:r>
        <w:t>6</w:t>
      </w:r>
      <w:r>
        <w:t> </w:t>
      </w:r>
      <w:r>
        <w:t> </w:t>
      </w:r>
      <w:r>
        <w:t>7 Very unpleasant</w:t>
      </w:r>
      <w:r>
        <w:t> </w:t>
      </w:r>
      <w:r>
        <w:t>○</w:t>
      </w:r>
      <w:r>
        <w:t> </w:t>
      </w:r>
      <w:r>
        <w:t>○</w:t>
      </w:r>
      <w:r>
        <w:t> </w:t>
      </w:r>
      <w:r>
        <w:t>○</w:t>
      </w:r>
      <w:r>
        <w:t> </w:t>
      </w:r>
      <w:r>
        <w:t>○</w:t>
      </w:r>
      <w:r>
        <w:t> </w:t>
      </w:r>
      <w:r>
        <w:t>○</w:t>
      </w:r>
      <w:r>
        <w:t> </w:t>
      </w:r>
      <w:r>
        <w:t>○</w:t>
      </w:r>
      <w:r>
        <w:t> </w:t>
      </w:r>
      <w:r>
        <w:t>○</w:t>
      </w:r>
      <w:r>
        <w:t> </w:t>
      </w:r>
      <w:r>
        <w:t>Very pleasant Very soft</w:t>
      </w:r>
      <w:r>
        <w:t> </w:t>
      </w:r>
      <w:r>
        <w:t> </w:t>
      </w:r>
      <w:r>
        <w:t> </w:t>
      </w:r>
      <w:r>
        <w:t> </w:t>
      </w:r>
      <w:r>
        <w:t>○</w:t>
      </w:r>
      <w:r>
        <w:t> </w:t>
      </w:r>
      <w:r>
        <w:t>○</w:t>
      </w:r>
      <w:r>
        <w:t> </w:t>
      </w:r>
      <w:r>
        <w:t>○</w:t>
      </w:r>
      <w:r>
        <w:t> </w:t>
      </w:r>
      <w:r>
        <w:t>○</w:t>
      </w:r>
      <w:r>
        <w:t> </w:t>
      </w:r>
      <w:r>
        <w:t>○</w:t>
      </w:r>
      <w:r>
        <w:t> </w:t>
      </w:r>
      <w:r>
        <w:t>○</w:t>
      </w:r>
      <w:r>
        <w:t> </w:t>
      </w:r>
      <w:r>
        <w:t>○</w:t>
      </w:r>
      <w:r>
        <w:t> </w:t>
      </w:r>
      <w:r>
        <w:t>Very intense Q2 This video’s visual content makes me feel: 1</w:t>
      </w:r>
      <w:r>
        <w:t> </w:t>
      </w:r>
      <w:r>
        <w:t> </w:t>
      </w:r>
      <w:r>
        <w:t>2</w:t>
      </w:r>
      <w:r>
        <w:t> </w:t>
      </w:r>
      <w:r>
        <w:t> </w:t>
      </w:r>
      <w:r>
        <w:t>3</w:t>
      </w:r>
      <w:r>
        <w:t> </w:t>
      </w:r>
      <w:r>
        <w:t> </w:t>
      </w:r>
      <w:r>
        <w:t>Neutral</w:t>
      </w:r>
      <w:r>
        <w:t> </w:t>
      </w:r>
      <w:r>
        <w:t> </w:t>
      </w:r>
      <w:r>
        <w:t>5</w:t>
      </w:r>
      <w:r>
        <w:t> </w:t>
      </w:r>
      <w:r>
        <w:t> </w:t>
      </w:r>
      <w:r>
        <w:t>6</w:t>
      </w:r>
      <w:r>
        <w:t> </w:t>
      </w:r>
      <w:r>
        <w:t> </w:t>
      </w:r>
      <w:r>
        <w:t>7 Very unpleasant</w:t>
      </w:r>
      <w:r>
        <w:t> </w:t>
      </w:r>
      <w:r>
        <w:t>○</w:t>
      </w:r>
      <w:r>
        <w:t> </w:t>
      </w:r>
      <w:r>
        <w:t>○</w:t>
      </w:r>
      <w:r>
        <w:t> </w:t>
      </w:r>
      <w:r>
        <w:t>○</w:t>
      </w:r>
      <w:r>
        <w:t> </w:t>
      </w:r>
      <w:r>
        <w:t>○</w:t>
      </w:r>
      <w:r>
        <w:t> </w:t>
      </w:r>
      <w:r>
        <w:t>○</w:t>
      </w:r>
      <w:r>
        <w:t> </w:t>
      </w:r>
      <w:r>
        <w:t>○</w:t>
      </w:r>
      <w:r>
        <w:t> </w:t>
      </w:r>
      <w:r>
        <w:t>○</w:t>
      </w:r>
      <w:r>
        <w:t> </w:t>
      </w:r>
      <w:r>
        <w:t>Very pleasant Very relaxed</w:t>
      </w:r>
      <w:r>
        <w:t> </w:t>
      </w:r>
      <w:r>
        <w:t> </w:t>
      </w:r>
      <w:r>
        <w:t>○</w:t>
      </w:r>
      <w:r>
        <w:t> </w:t>
      </w:r>
      <w:r>
        <w:t>○</w:t>
      </w:r>
      <w:r>
        <w:t> </w:t>
      </w:r>
      <w:r>
        <w:t>○</w:t>
      </w:r>
      <w:r>
        <w:t> </w:t>
      </w:r>
      <w:r>
        <w:t>○</w:t>
      </w:r>
      <w:r>
        <w:t> </w:t>
      </w:r>
      <w:r>
        <w:t>○</w:t>
      </w:r>
      <w:r>
        <w:t> </w:t>
      </w:r>
      <w:r>
        <w:t>○</w:t>
      </w:r>
      <w:r>
        <w:t> </w:t>
      </w:r>
      <w:r>
        <w:t>○</w:t>
      </w:r>
      <w:r>
        <w:t> </w:t>
      </w:r>
      <w:r>
        <w:t>Very tense</w:t>
      </w:r>
    </w:p>
    <w:sectPr w:rsidR="00E52A0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D2124B"/>
    <w:multiLevelType w:val="multilevel"/>
    <w:tmpl w:val="F6DC19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5C659F9"/>
    <w:multiLevelType w:val="multilevel"/>
    <w:tmpl w:val="E78EC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62228196">
    <w:abstractNumId w:val="0"/>
  </w:num>
  <w:num w:numId="2" w16cid:durableId="15197310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CD1"/>
    <w:rsid w:val="00145094"/>
    <w:rsid w:val="001F1AC1"/>
    <w:rsid w:val="0022263C"/>
    <w:rsid w:val="002356E2"/>
    <w:rsid w:val="002F5368"/>
    <w:rsid w:val="002F63C4"/>
    <w:rsid w:val="003079A9"/>
    <w:rsid w:val="00317622"/>
    <w:rsid w:val="00367A43"/>
    <w:rsid w:val="003819BD"/>
    <w:rsid w:val="004C0009"/>
    <w:rsid w:val="0050607A"/>
    <w:rsid w:val="00517A5F"/>
    <w:rsid w:val="00546BC4"/>
    <w:rsid w:val="006378F3"/>
    <w:rsid w:val="006417FA"/>
    <w:rsid w:val="006E68B9"/>
    <w:rsid w:val="007A0A3C"/>
    <w:rsid w:val="007A54DA"/>
    <w:rsid w:val="008054FC"/>
    <w:rsid w:val="009136C1"/>
    <w:rsid w:val="00A84CC9"/>
    <w:rsid w:val="00BB1F88"/>
    <w:rsid w:val="00CB6852"/>
    <w:rsid w:val="00CC44A2"/>
    <w:rsid w:val="00CF0CD1"/>
    <w:rsid w:val="00D027E0"/>
    <w:rsid w:val="00D74E99"/>
    <w:rsid w:val="00D95A2B"/>
    <w:rsid w:val="00DE4BEF"/>
    <w:rsid w:val="00E063A8"/>
    <w:rsid w:val="00E52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FCEE6A"/>
  <w15:chartTrackingRefBased/>
  <w15:docId w15:val="{EC5A9B31-2B4E-8C44-93CC-AAF87064D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68B9"/>
    <w:pPr>
      <w:spacing w:after="0" w:line="240" w:lineRule="auto"/>
    </w:pPr>
    <w:rPr>
      <w:rFonts w:ascii="宋体" w:eastAsia="宋体" w:hAnsi="宋体" w:cs="宋体"/>
      <w:kern w:val="0"/>
      <w:sz w:val="24"/>
      <w14:ligatures w14:val="none"/>
    </w:rPr>
  </w:style>
  <w:style w:type="paragraph" w:styleId="1">
    <w:name w:val="heading 1"/>
    <w:basedOn w:val="a"/>
    <w:next w:val="a"/>
    <w:link w:val="10"/>
    <w:uiPriority w:val="9"/>
    <w:qFormat/>
    <w:rsid w:val="00CF0CD1"/>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CF0CD1"/>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CF0CD1"/>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CF0CD1"/>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CF0CD1"/>
    <w:pPr>
      <w:keepNext/>
      <w:keepLines/>
      <w:spacing w:before="80" w:after="40"/>
      <w:outlineLvl w:val="4"/>
    </w:pPr>
    <w:rPr>
      <w:rFonts w:cstheme="majorBidi"/>
      <w:color w:val="0F4761" w:themeColor="accent1" w:themeShade="BF"/>
    </w:rPr>
  </w:style>
  <w:style w:type="paragraph" w:styleId="6">
    <w:name w:val="heading 6"/>
    <w:basedOn w:val="a"/>
    <w:next w:val="a"/>
    <w:link w:val="60"/>
    <w:uiPriority w:val="9"/>
    <w:semiHidden/>
    <w:unhideWhenUsed/>
    <w:qFormat/>
    <w:rsid w:val="00CF0CD1"/>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CF0CD1"/>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CF0CD1"/>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CF0CD1"/>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CF0CD1"/>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CF0CD1"/>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CF0CD1"/>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CF0CD1"/>
    <w:rPr>
      <w:rFonts w:cstheme="majorBidi"/>
      <w:color w:val="0F4761" w:themeColor="accent1" w:themeShade="BF"/>
      <w:sz w:val="28"/>
      <w:szCs w:val="28"/>
    </w:rPr>
  </w:style>
  <w:style w:type="character" w:customStyle="1" w:styleId="50">
    <w:name w:val="标题 5 字符"/>
    <w:basedOn w:val="a0"/>
    <w:link w:val="5"/>
    <w:uiPriority w:val="9"/>
    <w:semiHidden/>
    <w:rsid w:val="00CF0CD1"/>
    <w:rPr>
      <w:rFonts w:cstheme="majorBidi"/>
      <w:color w:val="0F4761" w:themeColor="accent1" w:themeShade="BF"/>
      <w:sz w:val="24"/>
    </w:rPr>
  </w:style>
  <w:style w:type="character" w:customStyle="1" w:styleId="60">
    <w:name w:val="标题 6 字符"/>
    <w:basedOn w:val="a0"/>
    <w:link w:val="6"/>
    <w:uiPriority w:val="9"/>
    <w:semiHidden/>
    <w:rsid w:val="00CF0CD1"/>
    <w:rPr>
      <w:rFonts w:cstheme="majorBidi"/>
      <w:b/>
      <w:bCs/>
      <w:color w:val="0F4761" w:themeColor="accent1" w:themeShade="BF"/>
    </w:rPr>
  </w:style>
  <w:style w:type="character" w:customStyle="1" w:styleId="70">
    <w:name w:val="标题 7 字符"/>
    <w:basedOn w:val="a0"/>
    <w:link w:val="7"/>
    <w:uiPriority w:val="9"/>
    <w:semiHidden/>
    <w:rsid w:val="00CF0CD1"/>
    <w:rPr>
      <w:rFonts w:cstheme="majorBidi"/>
      <w:b/>
      <w:bCs/>
      <w:color w:val="595959" w:themeColor="text1" w:themeTint="A6"/>
    </w:rPr>
  </w:style>
  <w:style w:type="character" w:customStyle="1" w:styleId="80">
    <w:name w:val="标题 8 字符"/>
    <w:basedOn w:val="a0"/>
    <w:link w:val="8"/>
    <w:uiPriority w:val="9"/>
    <w:semiHidden/>
    <w:rsid w:val="00CF0CD1"/>
    <w:rPr>
      <w:rFonts w:cstheme="majorBidi"/>
      <w:color w:val="595959" w:themeColor="text1" w:themeTint="A6"/>
    </w:rPr>
  </w:style>
  <w:style w:type="character" w:customStyle="1" w:styleId="90">
    <w:name w:val="标题 9 字符"/>
    <w:basedOn w:val="a0"/>
    <w:link w:val="9"/>
    <w:uiPriority w:val="9"/>
    <w:semiHidden/>
    <w:rsid w:val="00CF0CD1"/>
    <w:rPr>
      <w:rFonts w:eastAsiaTheme="majorEastAsia" w:cstheme="majorBidi"/>
      <w:color w:val="595959" w:themeColor="text1" w:themeTint="A6"/>
    </w:rPr>
  </w:style>
  <w:style w:type="paragraph" w:styleId="a3">
    <w:name w:val="Title"/>
    <w:basedOn w:val="a"/>
    <w:next w:val="a"/>
    <w:link w:val="a4"/>
    <w:uiPriority w:val="10"/>
    <w:qFormat/>
    <w:rsid w:val="00CF0CD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CF0CD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F0CD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CF0CD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F0CD1"/>
    <w:pPr>
      <w:spacing w:before="160"/>
      <w:jc w:val="center"/>
    </w:pPr>
    <w:rPr>
      <w:i/>
      <w:iCs/>
      <w:color w:val="404040" w:themeColor="text1" w:themeTint="BF"/>
    </w:rPr>
  </w:style>
  <w:style w:type="character" w:customStyle="1" w:styleId="a8">
    <w:name w:val="引用 字符"/>
    <w:basedOn w:val="a0"/>
    <w:link w:val="a7"/>
    <w:uiPriority w:val="29"/>
    <w:rsid w:val="00CF0CD1"/>
    <w:rPr>
      <w:i/>
      <w:iCs/>
      <w:color w:val="404040" w:themeColor="text1" w:themeTint="BF"/>
    </w:rPr>
  </w:style>
  <w:style w:type="paragraph" w:styleId="a9">
    <w:name w:val="List Paragraph"/>
    <w:basedOn w:val="a"/>
    <w:uiPriority w:val="34"/>
    <w:qFormat/>
    <w:rsid w:val="00CF0CD1"/>
    <w:pPr>
      <w:ind w:left="720"/>
      <w:contextualSpacing/>
    </w:pPr>
  </w:style>
  <w:style w:type="character" w:styleId="aa">
    <w:name w:val="Intense Emphasis"/>
    <w:basedOn w:val="a0"/>
    <w:uiPriority w:val="21"/>
    <w:qFormat/>
    <w:rsid w:val="00CF0CD1"/>
    <w:rPr>
      <w:i/>
      <w:iCs/>
      <w:color w:val="0F4761" w:themeColor="accent1" w:themeShade="BF"/>
    </w:rPr>
  </w:style>
  <w:style w:type="paragraph" w:styleId="ab">
    <w:name w:val="Intense Quote"/>
    <w:basedOn w:val="a"/>
    <w:next w:val="a"/>
    <w:link w:val="ac"/>
    <w:uiPriority w:val="30"/>
    <w:qFormat/>
    <w:rsid w:val="00CF0C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CF0CD1"/>
    <w:rPr>
      <w:i/>
      <w:iCs/>
      <w:color w:val="0F4761" w:themeColor="accent1" w:themeShade="BF"/>
    </w:rPr>
  </w:style>
  <w:style w:type="character" w:styleId="ad">
    <w:name w:val="Intense Reference"/>
    <w:basedOn w:val="a0"/>
    <w:uiPriority w:val="32"/>
    <w:qFormat/>
    <w:rsid w:val="00CF0CD1"/>
    <w:rPr>
      <w:b/>
      <w:bCs/>
      <w:smallCaps/>
      <w:color w:val="0F4761" w:themeColor="accent1" w:themeShade="BF"/>
      <w:spacing w:val="5"/>
    </w:rPr>
  </w:style>
  <w:style w:type="paragraph" w:customStyle="1" w:styleId="paragraph">
    <w:name w:val="paragraph"/>
    <w:basedOn w:val="a"/>
    <w:semiHidden/>
    <w:rsid w:val="00CF0CD1"/>
    <w:pPr>
      <w:spacing w:before="100" w:beforeAutospacing="1" w:after="100" w:afterAutospacing="1"/>
    </w:pPr>
    <w:rPr>
      <w:rFonts w:ascii="DengXian" w:eastAsia="DengXian" w:hAnsi="DengXian" w:cs="Times New Roman"/>
    </w:rPr>
  </w:style>
  <w:style w:type="paragraph" w:customStyle="1" w:styleId="ybc-li-component">
    <w:name w:val="ybc-li-component"/>
    <w:basedOn w:val="a"/>
    <w:rsid w:val="006E68B9"/>
    <w:pPr>
      <w:spacing w:before="100" w:beforeAutospacing="1" w:after="100" w:afterAutospacing="1"/>
    </w:pPr>
  </w:style>
  <w:style w:type="character" w:customStyle="1" w:styleId="ybc-li-componentcontent">
    <w:name w:val="ybc-li-component_content"/>
    <w:basedOn w:val="a0"/>
    <w:rsid w:val="006E68B9"/>
  </w:style>
  <w:style w:type="character" w:styleId="ae">
    <w:name w:val="Strong"/>
    <w:basedOn w:val="a0"/>
    <w:uiPriority w:val="22"/>
    <w:qFormat/>
    <w:rsid w:val="006E68B9"/>
    <w:rPr>
      <w:b/>
      <w:bCs/>
    </w:rPr>
  </w:style>
  <w:style w:type="character" w:styleId="af">
    <w:name w:val="Emphasis"/>
    <w:basedOn w:val="a0"/>
    <w:uiPriority w:val="20"/>
    <w:qFormat/>
    <w:rsid w:val="006E68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564</Words>
  <Characters>3219</Characters>
  <Application>Microsoft Office Word</Application>
  <DocSecurity>0</DocSecurity>
  <Lines>26</Lines>
  <Paragraphs>7</Paragraphs>
  <ScaleCrop>false</ScaleCrop>
  <Company/>
  <LinksUpToDate>false</LinksUpToDate>
  <CharactersWithSpaces>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Hi1156</dc:creator>
  <cp:keywords/>
  <dc:description/>
  <cp:lastModifiedBy>Hi1156</cp:lastModifiedBy>
  <cp:revision>4</cp:revision>
  <dcterms:created xsi:type="dcterms:W3CDTF">2025-11-20T11:57:00Z</dcterms:created>
  <dcterms:modified xsi:type="dcterms:W3CDTF">2025-11-20T12:00:00Z</dcterms:modified>
</cp:coreProperties>
</file>